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C73F36" w:rsidRDefault="00AC37BB" w:rsidP="00AC37BB">
      <w:pPr>
        <w:spacing w:before="120"/>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BỘ CÔNG THƯƠNG</w:t>
      </w:r>
    </w:p>
    <w:p w:rsidR="00AC37BB" w:rsidRPr="00C73F36" w:rsidRDefault="00AC37BB" w:rsidP="00AC37BB">
      <w:pPr>
        <w:spacing w:before="120"/>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TRUNG TÂM THÔNG TIN CÔNG NGHIỆP VÀ THƯƠNG MẠI</w:t>
      </w:r>
    </w:p>
    <w:p w:rsidR="00AC37BB" w:rsidRPr="00C73F36" w:rsidRDefault="00AC37BB" w:rsidP="00AC37BB">
      <w:pP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BÁO CÁO</w:t>
      </w: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 xml:space="preserve">TÌNH HÌNH THỊ TRƯỜNG LOGISTICS </w:t>
      </w:r>
      <w:r w:rsidR="00A87595" w:rsidRPr="00C73F36">
        <w:rPr>
          <w:rFonts w:ascii="Times New Roman" w:hAnsi="Times New Roman" w:cs="Times New Roman"/>
          <w:b/>
          <w:color w:val="000000" w:themeColor="text1"/>
          <w:sz w:val="26"/>
          <w:szCs w:val="26"/>
        </w:rPr>
        <w:t>HOA KỲ</w:t>
      </w: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Số</w:t>
      </w:r>
      <w:r w:rsidR="00C730BA" w:rsidRPr="00C73F36">
        <w:rPr>
          <w:rFonts w:ascii="Times New Roman" w:hAnsi="Times New Roman" w:cs="Times New Roman"/>
          <w:b/>
          <w:color w:val="000000" w:themeColor="text1"/>
          <w:sz w:val="26"/>
          <w:szCs w:val="26"/>
        </w:rPr>
        <w:t xml:space="preserve"> tháng </w:t>
      </w:r>
      <w:r w:rsidR="00A05EC8" w:rsidRPr="00C73F36">
        <w:rPr>
          <w:rFonts w:ascii="Times New Roman" w:hAnsi="Times New Roman" w:cs="Times New Roman"/>
          <w:b/>
          <w:color w:val="000000" w:themeColor="text1"/>
          <w:sz w:val="26"/>
          <w:szCs w:val="26"/>
        </w:rPr>
        <w:t>6</w:t>
      </w:r>
      <w:r w:rsidR="00A126D6" w:rsidRPr="00C73F36">
        <w:rPr>
          <w:rFonts w:ascii="Times New Roman" w:hAnsi="Times New Roman" w:cs="Times New Roman"/>
          <w:b/>
          <w:color w:val="000000" w:themeColor="text1"/>
          <w:sz w:val="26"/>
          <w:szCs w:val="26"/>
        </w:rPr>
        <w:t>/2019</w:t>
      </w: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THUỘC NHIỆM VỤ</w:t>
      </w:r>
    </w:p>
    <w:p w:rsidR="00AC37BB" w:rsidRPr="00C73F36" w:rsidRDefault="00AC37BB" w:rsidP="00AC37BB">
      <w:pPr>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 xml:space="preserve"> “X</w:t>
      </w:r>
      <w:r w:rsidRPr="00C73F36">
        <w:rPr>
          <w:rFonts w:ascii="Times New Roman" w:hAnsi="Times New Roman" w:cs="Times New Roman"/>
          <w:b/>
          <w:color w:val="000000" w:themeColor="text1"/>
          <w:spacing w:val="-2"/>
          <w:sz w:val="26"/>
          <w:szCs w:val="26"/>
        </w:rPr>
        <w:t xml:space="preserve">ây dựng Hệ thống cung cấp, kết nối thông tin, dữ liệu logistics </w:t>
      </w:r>
      <w:r w:rsidRPr="00C73F36">
        <w:rPr>
          <w:rFonts w:ascii="Times New Roman" w:hAnsi="Times New Roman" w:cs="Times New Roman"/>
          <w:b/>
          <w:color w:val="000000" w:themeColor="text1"/>
          <w:spacing w:val="-2"/>
          <w:sz w:val="26"/>
          <w:szCs w:val="26"/>
        </w:rPr>
        <w:br/>
        <w:t>giai đoạn 2017-2020”</w:t>
      </w: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Default="00AC37BB" w:rsidP="00AC37BB">
      <w:pPr>
        <w:rPr>
          <w:rFonts w:ascii="Times New Roman" w:hAnsi="Times New Roman" w:cs="Times New Roman"/>
          <w:b/>
          <w:color w:val="000000" w:themeColor="text1"/>
          <w:sz w:val="26"/>
          <w:szCs w:val="26"/>
        </w:rPr>
      </w:pPr>
    </w:p>
    <w:p w:rsidR="00CE714C" w:rsidRDefault="00CE714C" w:rsidP="00AC37BB">
      <w:pPr>
        <w:rPr>
          <w:rFonts w:ascii="Times New Roman" w:hAnsi="Times New Roman" w:cs="Times New Roman"/>
          <w:b/>
          <w:color w:val="000000" w:themeColor="text1"/>
          <w:sz w:val="26"/>
          <w:szCs w:val="26"/>
        </w:rPr>
      </w:pPr>
    </w:p>
    <w:p w:rsidR="00CE714C" w:rsidRDefault="00CE714C" w:rsidP="00AC37BB">
      <w:pPr>
        <w:rPr>
          <w:rFonts w:ascii="Times New Roman" w:hAnsi="Times New Roman" w:cs="Times New Roman"/>
          <w:b/>
          <w:color w:val="000000" w:themeColor="text1"/>
          <w:sz w:val="26"/>
          <w:szCs w:val="26"/>
        </w:rPr>
      </w:pPr>
    </w:p>
    <w:p w:rsidR="00CE714C" w:rsidRPr="00C73F36" w:rsidRDefault="00CE714C" w:rsidP="00AC37BB">
      <w:pPr>
        <w:rPr>
          <w:rFonts w:ascii="Times New Roman" w:hAnsi="Times New Roman" w:cs="Times New Roman"/>
          <w:b/>
          <w:color w:val="000000" w:themeColor="text1"/>
          <w:sz w:val="26"/>
          <w:szCs w:val="26"/>
        </w:rPr>
      </w:pPr>
    </w:p>
    <w:p w:rsidR="00AC37BB" w:rsidRPr="00C73F36" w:rsidRDefault="00AC37BB" w:rsidP="00AC37BB">
      <w:pPr>
        <w:spacing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Hà Nộ</w:t>
      </w:r>
      <w:r w:rsidR="000D1242" w:rsidRPr="00C73F36">
        <w:rPr>
          <w:rFonts w:ascii="Times New Roman" w:hAnsi="Times New Roman" w:cs="Times New Roman"/>
          <w:b/>
          <w:color w:val="000000" w:themeColor="text1"/>
          <w:sz w:val="26"/>
          <w:szCs w:val="26"/>
        </w:rPr>
        <w:t>i, 2019</w:t>
      </w:r>
    </w:p>
    <w:p w:rsidR="00AC37BB" w:rsidRPr="00CE714C" w:rsidRDefault="00AC37BB" w:rsidP="00AC37BB">
      <w:pPr>
        <w:spacing w:line="312" w:lineRule="auto"/>
        <w:jc w:val="center"/>
        <w:rPr>
          <w:rFonts w:ascii="Times New Roman" w:hAnsi="Times New Roman" w:cs="Times New Roman"/>
          <w:b/>
          <w:color w:val="000000" w:themeColor="text1"/>
          <w:sz w:val="26"/>
          <w:szCs w:val="26"/>
        </w:rPr>
      </w:pPr>
      <w:r w:rsidRPr="00CE714C">
        <w:rPr>
          <w:rFonts w:ascii="Times New Roman" w:hAnsi="Times New Roman" w:cs="Times New Roman"/>
          <w:b/>
          <w:color w:val="000000" w:themeColor="text1"/>
          <w:sz w:val="26"/>
          <w:szCs w:val="26"/>
        </w:rPr>
        <w:lastRenderedPageBreak/>
        <w:t>MỤC LỤC</w:t>
      </w:r>
    </w:p>
    <w:p w:rsidR="0065268C" w:rsidRPr="00CE714C" w:rsidRDefault="0065268C">
      <w:pPr>
        <w:pStyle w:val="TOC1"/>
        <w:tabs>
          <w:tab w:val="left" w:pos="440"/>
          <w:tab w:val="right" w:leader="dot" w:pos="8630"/>
        </w:tabs>
        <w:rPr>
          <w:rFonts w:ascii="Times New Roman" w:hAnsi="Times New Roman" w:cs="Times New Roman"/>
          <w:b/>
          <w:color w:val="000000" w:themeColor="text1"/>
          <w:sz w:val="26"/>
          <w:szCs w:val="26"/>
        </w:rPr>
      </w:pPr>
    </w:p>
    <w:p w:rsidR="00CE714C" w:rsidRPr="00CE714C" w:rsidRDefault="006F6BD9">
      <w:pPr>
        <w:pStyle w:val="TOC1"/>
        <w:tabs>
          <w:tab w:val="left" w:pos="440"/>
          <w:tab w:val="right" w:leader="dot" w:pos="8630"/>
        </w:tabs>
        <w:rPr>
          <w:rFonts w:ascii="Times New Roman" w:hAnsi="Times New Roman" w:cs="Times New Roman"/>
          <w:noProof/>
          <w:sz w:val="26"/>
          <w:szCs w:val="26"/>
        </w:rPr>
      </w:pPr>
      <w:r w:rsidRPr="00CE714C">
        <w:rPr>
          <w:rFonts w:ascii="Times New Roman" w:hAnsi="Times New Roman" w:cs="Times New Roman"/>
          <w:b/>
          <w:color w:val="000000" w:themeColor="text1"/>
          <w:sz w:val="26"/>
          <w:szCs w:val="26"/>
        </w:rPr>
        <w:fldChar w:fldCharType="begin"/>
      </w:r>
      <w:r w:rsidR="00C45DE0" w:rsidRPr="00CE714C">
        <w:rPr>
          <w:rFonts w:ascii="Times New Roman" w:hAnsi="Times New Roman" w:cs="Times New Roman"/>
          <w:b/>
          <w:color w:val="000000" w:themeColor="text1"/>
          <w:sz w:val="26"/>
          <w:szCs w:val="26"/>
        </w:rPr>
        <w:instrText xml:space="preserve"> TOC \o "1-3" \h \z \u </w:instrText>
      </w:r>
      <w:r w:rsidRPr="00CE714C">
        <w:rPr>
          <w:rFonts w:ascii="Times New Roman" w:hAnsi="Times New Roman" w:cs="Times New Roman"/>
          <w:b/>
          <w:color w:val="000000" w:themeColor="text1"/>
          <w:sz w:val="26"/>
          <w:szCs w:val="26"/>
        </w:rPr>
        <w:fldChar w:fldCharType="separate"/>
      </w:r>
      <w:hyperlink w:anchor="_Toc13558169" w:history="1">
        <w:r w:rsidR="00CE714C" w:rsidRPr="00CE714C">
          <w:rPr>
            <w:rStyle w:val="Hyperlink"/>
            <w:rFonts w:ascii="Times New Roman" w:hAnsi="Times New Roman" w:cs="Times New Roman"/>
            <w:b/>
            <w:noProof/>
            <w:sz w:val="26"/>
            <w:szCs w:val="26"/>
          </w:rPr>
          <w:t>1.</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noProof/>
            <w:sz w:val="26"/>
            <w:szCs w:val="26"/>
          </w:rPr>
          <w:t>Tình hình và xu hướng chung:</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_Toc13558169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FD02BC">
          <w:rPr>
            <w:rFonts w:ascii="Times New Roman" w:hAnsi="Times New Roman" w:cs="Times New Roman"/>
            <w:noProof/>
            <w:webHidden/>
            <w:sz w:val="26"/>
            <w:szCs w:val="26"/>
          </w:rPr>
          <w:t>2</w:t>
        </w:r>
        <w:r w:rsidR="00CE714C" w:rsidRPr="00CE714C">
          <w:rPr>
            <w:rFonts w:ascii="Times New Roman" w:hAnsi="Times New Roman" w:cs="Times New Roman"/>
            <w:noProof/>
            <w:webHidden/>
            <w:sz w:val="26"/>
            <w:szCs w:val="26"/>
          </w:rPr>
          <w:fldChar w:fldCharType="end"/>
        </w:r>
      </w:hyperlink>
    </w:p>
    <w:p w:rsidR="00CE714C" w:rsidRPr="00CE714C" w:rsidRDefault="00CE714C">
      <w:pPr>
        <w:pStyle w:val="TOC2"/>
        <w:tabs>
          <w:tab w:val="left" w:pos="880"/>
          <w:tab w:val="right" w:leader="dot" w:pos="8630"/>
        </w:tabs>
        <w:rPr>
          <w:rFonts w:ascii="Times New Roman" w:hAnsi="Times New Roman" w:cs="Times New Roman"/>
          <w:noProof/>
          <w:sz w:val="26"/>
          <w:szCs w:val="26"/>
        </w:rPr>
      </w:pPr>
      <w:hyperlink w:anchor="_Toc13558170" w:history="1">
        <w:r w:rsidRPr="00CE714C">
          <w:rPr>
            <w:rStyle w:val="Hyperlink"/>
            <w:rFonts w:ascii="Times New Roman" w:hAnsi="Times New Roman" w:cs="Times New Roman"/>
            <w:b/>
            <w:i/>
            <w:noProof/>
            <w:sz w:val="26"/>
            <w:szCs w:val="26"/>
          </w:rPr>
          <w:t>1.1.</w:t>
        </w:r>
        <w:r w:rsidRPr="00CE714C">
          <w:rPr>
            <w:rFonts w:ascii="Times New Roman" w:hAnsi="Times New Roman" w:cs="Times New Roman"/>
            <w:noProof/>
            <w:sz w:val="26"/>
            <w:szCs w:val="26"/>
          </w:rPr>
          <w:tab/>
        </w:r>
        <w:r w:rsidRPr="00CE714C">
          <w:rPr>
            <w:rStyle w:val="Hyperlink"/>
            <w:rFonts w:ascii="Times New Roman" w:hAnsi="Times New Roman" w:cs="Times New Roman"/>
            <w:b/>
            <w:i/>
            <w:noProof/>
            <w:sz w:val="26"/>
            <w:szCs w:val="26"/>
          </w:rPr>
          <w:t>Thị trường logistics nói chung</w:t>
        </w:r>
        <w:r w:rsidRPr="00CE714C">
          <w:rPr>
            <w:rFonts w:ascii="Times New Roman" w:hAnsi="Times New Roman" w:cs="Times New Roman"/>
            <w:noProof/>
            <w:webHidden/>
            <w:sz w:val="26"/>
            <w:szCs w:val="26"/>
          </w:rPr>
          <w:tab/>
        </w:r>
        <w:r w:rsidRPr="00CE714C">
          <w:rPr>
            <w:rFonts w:ascii="Times New Roman" w:hAnsi="Times New Roman" w:cs="Times New Roman"/>
            <w:noProof/>
            <w:webHidden/>
            <w:sz w:val="26"/>
            <w:szCs w:val="26"/>
          </w:rPr>
          <w:fldChar w:fldCharType="begin"/>
        </w:r>
        <w:r w:rsidRPr="00CE714C">
          <w:rPr>
            <w:rFonts w:ascii="Times New Roman" w:hAnsi="Times New Roman" w:cs="Times New Roman"/>
            <w:noProof/>
            <w:webHidden/>
            <w:sz w:val="26"/>
            <w:szCs w:val="26"/>
          </w:rPr>
          <w:instrText xml:space="preserve"> PAGEREF _Toc13558170 \h </w:instrText>
        </w:r>
        <w:r w:rsidRPr="00CE714C">
          <w:rPr>
            <w:rFonts w:ascii="Times New Roman" w:hAnsi="Times New Roman" w:cs="Times New Roman"/>
            <w:noProof/>
            <w:webHidden/>
            <w:sz w:val="26"/>
            <w:szCs w:val="26"/>
          </w:rPr>
        </w:r>
        <w:r w:rsidRPr="00CE714C">
          <w:rPr>
            <w:rFonts w:ascii="Times New Roman" w:hAnsi="Times New Roman" w:cs="Times New Roman"/>
            <w:noProof/>
            <w:webHidden/>
            <w:sz w:val="26"/>
            <w:szCs w:val="26"/>
          </w:rPr>
          <w:fldChar w:fldCharType="separate"/>
        </w:r>
        <w:r w:rsidR="00FD02BC">
          <w:rPr>
            <w:rFonts w:ascii="Times New Roman" w:hAnsi="Times New Roman" w:cs="Times New Roman"/>
            <w:noProof/>
            <w:webHidden/>
            <w:sz w:val="26"/>
            <w:szCs w:val="26"/>
          </w:rPr>
          <w:t>2</w:t>
        </w:r>
        <w:r w:rsidRPr="00CE714C">
          <w:rPr>
            <w:rFonts w:ascii="Times New Roman" w:hAnsi="Times New Roman" w:cs="Times New Roman"/>
            <w:noProof/>
            <w:webHidden/>
            <w:sz w:val="26"/>
            <w:szCs w:val="26"/>
          </w:rPr>
          <w:fldChar w:fldCharType="end"/>
        </w:r>
      </w:hyperlink>
    </w:p>
    <w:p w:rsidR="00CE714C" w:rsidRPr="00CE714C" w:rsidRDefault="00CE714C">
      <w:pPr>
        <w:pStyle w:val="TOC2"/>
        <w:tabs>
          <w:tab w:val="left" w:pos="880"/>
          <w:tab w:val="right" w:leader="dot" w:pos="8630"/>
        </w:tabs>
        <w:rPr>
          <w:rFonts w:ascii="Times New Roman" w:hAnsi="Times New Roman" w:cs="Times New Roman"/>
          <w:noProof/>
          <w:sz w:val="26"/>
          <w:szCs w:val="26"/>
        </w:rPr>
      </w:pPr>
      <w:hyperlink w:anchor="_Toc13558171" w:history="1">
        <w:r w:rsidRPr="00CE714C">
          <w:rPr>
            <w:rStyle w:val="Hyperlink"/>
            <w:rFonts w:ascii="Times New Roman" w:hAnsi="Times New Roman" w:cs="Times New Roman"/>
            <w:b/>
            <w:i/>
            <w:noProof/>
            <w:sz w:val="26"/>
            <w:szCs w:val="26"/>
          </w:rPr>
          <w:t>1.2.</w:t>
        </w:r>
        <w:r w:rsidRPr="00CE714C">
          <w:rPr>
            <w:rFonts w:ascii="Times New Roman" w:hAnsi="Times New Roman" w:cs="Times New Roman"/>
            <w:noProof/>
            <w:sz w:val="26"/>
            <w:szCs w:val="26"/>
          </w:rPr>
          <w:tab/>
        </w:r>
        <w:r w:rsidRPr="00CE714C">
          <w:rPr>
            <w:rStyle w:val="Hyperlink"/>
            <w:rFonts w:ascii="Times New Roman" w:hAnsi="Times New Roman" w:cs="Times New Roman"/>
            <w:b/>
            <w:i/>
            <w:noProof/>
            <w:sz w:val="26"/>
            <w:szCs w:val="26"/>
          </w:rPr>
          <w:t>Một số vấn đề kinh tế thương mại tác động đến hoạt động logistics của Hoa Kỳ trong tháng</w:t>
        </w:r>
        <w:r w:rsidRPr="00CE714C">
          <w:rPr>
            <w:rFonts w:ascii="Times New Roman" w:hAnsi="Times New Roman" w:cs="Times New Roman"/>
            <w:noProof/>
            <w:webHidden/>
            <w:sz w:val="26"/>
            <w:szCs w:val="26"/>
          </w:rPr>
          <w:tab/>
        </w:r>
        <w:r w:rsidRPr="00CE714C">
          <w:rPr>
            <w:rFonts w:ascii="Times New Roman" w:hAnsi="Times New Roman" w:cs="Times New Roman"/>
            <w:noProof/>
            <w:webHidden/>
            <w:sz w:val="26"/>
            <w:szCs w:val="26"/>
          </w:rPr>
          <w:fldChar w:fldCharType="begin"/>
        </w:r>
        <w:r w:rsidRPr="00CE714C">
          <w:rPr>
            <w:rFonts w:ascii="Times New Roman" w:hAnsi="Times New Roman" w:cs="Times New Roman"/>
            <w:noProof/>
            <w:webHidden/>
            <w:sz w:val="26"/>
            <w:szCs w:val="26"/>
          </w:rPr>
          <w:instrText xml:space="preserve"> PAGEREF _Toc13558171 \h </w:instrText>
        </w:r>
        <w:r w:rsidRPr="00CE714C">
          <w:rPr>
            <w:rFonts w:ascii="Times New Roman" w:hAnsi="Times New Roman" w:cs="Times New Roman"/>
            <w:noProof/>
            <w:webHidden/>
            <w:sz w:val="26"/>
            <w:szCs w:val="26"/>
          </w:rPr>
        </w:r>
        <w:r w:rsidRPr="00CE714C">
          <w:rPr>
            <w:rFonts w:ascii="Times New Roman" w:hAnsi="Times New Roman" w:cs="Times New Roman"/>
            <w:noProof/>
            <w:webHidden/>
            <w:sz w:val="26"/>
            <w:szCs w:val="26"/>
          </w:rPr>
          <w:fldChar w:fldCharType="separate"/>
        </w:r>
        <w:r w:rsidR="00FD02BC">
          <w:rPr>
            <w:rFonts w:ascii="Times New Roman" w:hAnsi="Times New Roman" w:cs="Times New Roman"/>
            <w:noProof/>
            <w:webHidden/>
            <w:sz w:val="26"/>
            <w:szCs w:val="26"/>
          </w:rPr>
          <w:t>3</w:t>
        </w:r>
        <w:r w:rsidRPr="00CE714C">
          <w:rPr>
            <w:rFonts w:ascii="Times New Roman" w:hAnsi="Times New Roman" w:cs="Times New Roman"/>
            <w:noProof/>
            <w:webHidden/>
            <w:sz w:val="26"/>
            <w:szCs w:val="26"/>
          </w:rPr>
          <w:fldChar w:fldCharType="end"/>
        </w:r>
      </w:hyperlink>
    </w:p>
    <w:p w:rsidR="00CE714C" w:rsidRPr="00CE714C" w:rsidRDefault="00CE714C">
      <w:pPr>
        <w:pStyle w:val="TOC1"/>
        <w:tabs>
          <w:tab w:val="left" w:pos="440"/>
          <w:tab w:val="right" w:leader="dot" w:pos="8630"/>
        </w:tabs>
        <w:rPr>
          <w:rFonts w:ascii="Times New Roman" w:hAnsi="Times New Roman" w:cs="Times New Roman"/>
          <w:noProof/>
          <w:sz w:val="26"/>
          <w:szCs w:val="26"/>
        </w:rPr>
      </w:pPr>
      <w:hyperlink w:anchor="_Toc13558172" w:history="1">
        <w:r w:rsidRPr="00CE714C">
          <w:rPr>
            <w:rStyle w:val="Hyperlink"/>
            <w:rFonts w:ascii="Times New Roman" w:hAnsi="Times New Roman" w:cs="Times New Roman"/>
            <w:b/>
            <w:noProof/>
            <w:sz w:val="26"/>
            <w:szCs w:val="26"/>
          </w:rPr>
          <w:t>2.</w:t>
        </w:r>
        <w:r w:rsidRPr="00CE714C">
          <w:rPr>
            <w:rFonts w:ascii="Times New Roman" w:hAnsi="Times New Roman" w:cs="Times New Roman"/>
            <w:noProof/>
            <w:sz w:val="26"/>
            <w:szCs w:val="26"/>
          </w:rPr>
          <w:tab/>
        </w:r>
        <w:r w:rsidRPr="00CE714C">
          <w:rPr>
            <w:rStyle w:val="Hyperlink"/>
            <w:rFonts w:ascii="Times New Roman" w:hAnsi="Times New Roman" w:cs="Times New Roman"/>
            <w:b/>
            <w:iCs/>
            <w:noProof/>
            <w:sz w:val="26"/>
            <w:szCs w:val="26"/>
          </w:rPr>
          <w:t>Tình hình vận tải:</w:t>
        </w:r>
        <w:r w:rsidRPr="00CE714C">
          <w:rPr>
            <w:rFonts w:ascii="Times New Roman" w:hAnsi="Times New Roman" w:cs="Times New Roman"/>
            <w:noProof/>
            <w:webHidden/>
            <w:sz w:val="26"/>
            <w:szCs w:val="26"/>
          </w:rPr>
          <w:tab/>
        </w:r>
        <w:r w:rsidRPr="00CE714C">
          <w:rPr>
            <w:rFonts w:ascii="Times New Roman" w:hAnsi="Times New Roman" w:cs="Times New Roman"/>
            <w:noProof/>
            <w:webHidden/>
            <w:sz w:val="26"/>
            <w:szCs w:val="26"/>
          </w:rPr>
          <w:fldChar w:fldCharType="begin"/>
        </w:r>
        <w:r w:rsidRPr="00CE714C">
          <w:rPr>
            <w:rFonts w:ascii="Times New Roman" w:hAnsi="Times New Roman" w:cs="Times New Roman"/>
            <w:noProof/>
            <w:webHidden/>
            <w:sz w:val="26"/>
            <w:szCs w:val="26"/>
          </w:rPr>
          <w:instrText xml:space="preserve"> PAGEREF _Toc13558172 \h </w:instrText>
        </w:r>
        <w:r w:rsidRPr="00CE714C">
          <w:rPr>
            <w:rFonts w:ascii="Times New Roman" w:hAnsi="Times New Roman" w:cs="Times New Roman"/>
            <w:noProof/>
            <w:webHidden/>
            <w:sz w:val="26"/>
            <w:szCs w:val="26"/>
          </w:rPr>
        </w:r>
        <w:r w:rsidRPr="00CE714C">
          <w:rPr>
            <w:rFonts w:ascii="Times New Roman" w:hAnsi="Times New Roman" w:cs="Times New Roman"/>
            <w:noProof/>
            <w:webHidden/>
            <w:sz w:val="26"/>
            <w:szCs w:val="26"/>
          </w:rPr>
          <w:fldChar w:fldCharType="separate"/>
        </w:r>
        <w:r w:rsidR="00FD02BC">
          <w:rPr>
            <w:rFonts w:ascii="Times New Roman" w:hAnsi="Times New Roman" w:cs="Times New Roman"/>
            <w:noProof/>
            <w:webHidden/>
            <w:sz w:val="26"/>
            <w:szCs w:val="26"/>
          </w:rPr>
          <w:t>4</w:t>
        </w:r>
        <w:r w:rsidRPr="00CE714C">
          <w:rPr>
            <w:rFonts w:ascii="Times New Roman" w:hAnsi="Times New Roman" w:cs="Times New Roman"/>
            <w:noProof/>
            <w:webHidden/>
            <w:sz w:val="26"/>
            <w:szCs w:val="26"/>
          </w:rPr>
          <w:fldChar w:fldCharType="end"/>
        </w:r>
      </w:hyperlink>
    </w:p>
    <w:p w:rsidR="00CE714C" w:rsidRPr="00CE714C" w:rsidRDefault="00CE714C">
      <w:pPr>
        <w:pStyle w:val="TOC2"/>
        <w:tabs>
          <w:tab w:val="left" w:pos="880"/>
          <w:tab w:val="right" w:leader="dot" w:pos="8630"/>
        </w:tabs>
        <w:rPr>
          <w:rFonts w:ascii="Times New Roman" w:hAnsi="Times New Roman" w:cs="Times New Roman"/>
          <w:noProof/>
          <w:sz w:val="26"/>
          <w:szCs w:val="26"/>
        </w:rPr>
      </w:pPr>
      <w:hyperlink w:anchor="_Toc13558173" w:history="1">
        <w:r w:rsidRPr="00CE714C">
          <w:rPr>
            <w:rStyle w:val="Hyperlink"/>
            <w:rFonts w:ascii="Times New Roman" w:hAnsi="Times New Roman" w:cs="Times New Roman"/>
            <w:b/>
            <w:i/>
            <w:noProof/>
            <w:sz w:val="26"/>
            <w:szCs w:val="26"/>
          </w:rPr>
          <w:t>2.1.</w:t>
        </w:r>
        <w:r w:rsidRPr="00CE714C">
          <w:rPr>
            <w:rFonts w:ascii="Times New Roman" w:hAnsi="Times New Roman" w:cs="Times New Roman"/>
            <w:noProof/>
            <w:sz w:val="26"/>
            <w:szCs w:val="26"/>
          </w:rPr>
          <w:tab/>
        </w:r>
        <w:r w:rsidRPr="00CE714C">
          <w:rPr>
            <w:rStyle w:val="Hyperlink"/>
            <w:rFonts w:ascii="Times New Roman" w:hAnsi="Times New Roman" w:cs="Times New Roman"/>
            <w:b/>
            <w:i/>
            <w:noProof/>
            <w:sz w:val="26"/>
            <w:szCs w:val="26"/>
          </w:rPr>
          <w:t>Vận tải đường bộ:</w:t>
        </w:r>
        <w:r w:rsidRPr="00CE714C">
          <w:rPr>
            <w:rFonts w:ascii="Times New Roman" w:hAnsi="Times New Roman" w:cs="Times New Roman"/>
            <w:noProof/>
            <w:webHidden/>
            <w:sz w:val="26"/>
            <w:szCs w:val="26"/>
          </w:rPr>
          <w:tab/>
        </w:r>
        <w:r w:rsidRPr="00CE714C">
          <w:rPr>
            <w:rFonts w:ascii="Times New Roman" w:hAnsi="Times New Roman" w:cs="Times New Roman"/>
            <w:noProof/>
            <w:webHidden/>
            <w:sz w:val="26"/>
            <w:szCs w:val="26"/>
          </w:rPr>
          <w:fldChar w:fldCharType="begin"/>
        </w:r>
        <w:r w:rsidRPr="00CE714C">
          <w:rPr>
            <w:rFonts w:ascii="Times New Roman" w:hAnsi="Times New Roman" w:cs="Times New Roman"/>
            <w:noProof/>
            <w:webHidden/>
            <w:sz w:val="26"/>
            <w:szCs w:val="26"/>
          </w:rPr>
          <w:instrText xml:space="preserve"> PAGEREF _Toc13558173 \h </w:instrText>
        </w:r>
        <w:r w:rsidRPr="00CE714C">
          <w:rPr>
            <w:rFonts w:ascii="Times New Roman" w:hAnsi="Times New Roman" w:cs="Times New Roman"/>
            <w:noProof/>
            <w:webHidden/>
            <w:sz w:val="26"/>
            <w:szCs w:val="26"/>
          </w:rPr>
        </w:r>
        <w:r w:rsidRPr="00CE714C">
          <w:rPr>
            <w:rFonts w:ascii="Times New Roman" w:hAnsi="Times New Roman" w:cs="Times New Roman"/>
            <w:noProof/>
            <w:webHidden/>
            <w:sz w:val="26"/>
            <w:szCs w:val="26"/>
          </w:rPr>
          <w:fldChar w:fldCharType="separate"/>
        </w:r>
        <w:r w:rsidR="00FD02BC">
          <w:rPr>
            <w:rFonts w:ascii="Times New Roman" w:hAnsi="Times New Roman" w:cs="Times New Roman"/>
            <w:noProof/>
            <w:webHidden/>
            <w:sz w:val="26"/>
            <w:szCs w:val="26"/>
          </w:rPr>
          <w:t>4</w:t>
        </w:r>
        <w:r w:rsidRPr="00CE714C">
          <w:rPr>
            <w:rFonts w:ascii="Times New Roman" w:hAnsi="Times New Roman" w:cs="Times New Roman"/>
            <w:noProof/>
            <w:webHidden/>
            <w:sz w:val="26"/>
            <w:szCs w:val="26"/>
          </w:rPr>
          <w:fldChar w:fldCharType="end"/>
        </w:r>
      </w:hyperlink>
    </w:p>
    <w:p w:rsidR="00CE714C" w:rsidRPr="00CE714C" w:rsidRDefault="00CE714C">
      <w:pPr>
        <w:pStyle w:val="TOC2"/>
        <w:tabs>
          <w:tab w:val="left" w:pos="880"/>
          <w:tab w:val="right" w:leader="dot" w:pos="8630"/>
        </w:tabs>
        <w:rPr>
          <w:rFonts w:ascii="Times New Roman" w:hAnsi="Times New Roman" w:cs="Times New Roman"/>
          <w:noProof/>
          <w:sz w:val="26"/>
          <w:szCs w:val="26"/>
        </w:rPr>
      </w:pPr>
      <w:hyperlink w:anchor="_Toc13558174" w:history="1">
        <w:r w:rsidRPr="00CE714C">
          <w:rPr>
            <w:rStyle w:val="Hyperlink"/>
            <w:rFonts w:ascii="Times New Roman" w:hAnsi="Times New Roman" w:cs="Times New Roman"/>
            <w:b/>
            <w:i/>
            <w:noProof/>
            <w:sz w:val="26"/>
            <w:szCs w:val="26"/>
          </w:rPr>
          <w:t>2.2.</w:t>
        </w:r>
        <w:r w:rsidRPr="00CE714C">
          <w:rPr>
            <w:rFonts w:ascii="Times New Roman" w:hAnsi="Times New Roman" w:cs="Times New Roman"/>
            <w:noProof/>
            <w:sz w:val="26"/>
            <w:szCs w:val="26"/>
          </w:rPr>
          <w:tab/>
        </w:r>
        <w:r w:rsidRPr="00CE714C">
          <w:rPr>
            <w:rStyle w:val="Hyperlink"/>
            <w:rFonts w:ascii="Times New Roman" w:hAnsi="Times New Roman" w:cs="Times New Roman"/>
            <w:b/>
            <w:i/>
            <w:noProof/>
            <w:sz w:val="26"/>
            <w:szCs w:val="26"/>
          </w:rPr>
          <w:t>Hàng hải và cảng biển</w:t>
        </w:r>
        <w:r w:rsidRPr="00CE714C">
          <w:rPr>
            <w:rFonts w:ascii="Times New Roman" w:hAnsi="Times New Roman" w:cs="Times New Roman"/>
            <w:noProof/>
            <w:webHidden/>
            <w:sz w:val="26"/>
            <w:szCs w:val="26"/>
          </w:rPr>
          <w:tab/>
        </w:r>
        <w:r w:rsidRPr="00CE714C">
          <w:rPr>
            <w:rFonts w:ascii="Times New Roman" w:hAnsi="Times New Roman" w:cs="Times New Roman"/>
            <w:noProof/>
            <w:webHidden/>
            <w:sz w:val="26"/>
            <w:szCs w:val="26"/>
          </w:rPr>
          <w:fldChar w:fldCharType="begin"/>
        </w:r>
        <w:r w:rsidRPr="00CE714C">
          <w:rPr>
            <w:rFonts w:ascii="Times New Roman" w:hAnsi="Times New Roman" w:cs="Times New Roman"/>
            <w:noProof/>
            <w:webHidden/>
            <w:sz w:val="26"/>
            <w:szCs w:val="26"/>
          </w:rPr>
          <w:instrText xml:space="preserve"> PAGEREF _Toc13558174 \h </w:instrText>
        </w:r>
        <w:r w:rsidRPr="00CE714C">
          <w:rPr>
            <w:rFonts w:ascii="Times New Roman" w:hAnsi="Times New Roman" w:cs="Times New Roman"/>
            <w:noProof/>
            <w:webHidden/>
            <w:sz w:val="26"/>
            <w:szCs w:val="26"/>
          </w:rPr>
        </w:r>
        <w:r w:rsidRPr="00CE714C">
          <w:rPr>
            <w:rFonts w:ascii="Times New Roman" w:hAnsi="Times New Roman" w:cs="Times New Roman"/>
            <w:noProof/>
            <w:webHidden/>
            <w:sz w:val="26"/>
            <w:szCs w:val="26"/>
          </w:rPr>
          <w:fldChar w:fldCharType="separate"/>
        </w:r>
        <w:r w:rsidR="00FD02BC">
          <w:rPr>
            <w:rFonts w:ascii="Times New Roman" w:hAnsi="Times New Roman" w:cs="Times New Roman"/>
            <w:noProof/>
            <w:webHidden/>
            <w:sz w:val="26"/>
            <w:szCs w:val="26"/>
          </w:rPr>
          <w:t>5</w:t>
        </w:r>
        <w:r w:rsidRPr="00CE714C">
          <w:rPr>
            <w:rFonts w:ascii="Times New Roman" w:hAnsi="Times New Roman" w:cs="Times New Roman"/>
            <w:noProof/>
            <w:webHidden/>
            <w:sz w:val="26"/>
            <w:szCs w:val="26"/>
          </w:rPr>
          <w:fldChar w:fldCharType="end"/>
        </w:r>
      </w:hyperlink>
    </w:p>
    <w:p w:rsidR="00CE714C" w:rsidRPr="00CE714C" w:rsidRDefault="00CE714C">
      <w:pPr>
        <w:pStyle w:val="TOC2"/>
        <w:tabs>
          <w:tab w:val="left" w:pos="880"/>
          <w:tab w:val="right" w:leader="dot" w:pos="8630"/>
        </w:tabs>
        <w:rPr>
          <w:rFonts w:ascii="Times New Roman" w:hAnsi="Times New Roman" w:cs="Times New Roman"/>
          <w:noProof/>
          <w:sz w:val="26"/>
          <w:szCs w:val="26"/>
        </w:rPr>
      </w:pPr>
      <w:hyperlink w:anchor="_Toc13558175" w:history="1">
        <w:r w:rsidRPr="00CE714C">
          <w:rPr>
            <w:rStyle w:val="Hyperlink"/>
            <w:rFonts w:ascii="Times New Roman" w:hAnsi="Times New Roman" w:cs="Times New Roman"/>
            <w:b/>
            <w:i/>
            <w:noProof/>
            <w:sz w:val="26"/>
            <w:szCs w:val="26"/>
          </w:rPr>
          <w:t>2.3.</w:t>
        </w:r>
        <w:r w:rsidRPr="00CE714C">
          <w:rPr>
            <w:rFonts w:ascii="Times New Roman" w:hAnsi="Times New Roman" w:cs="Times New Roman"/>
            <w:noProof/>
            <w:sz w:val="26"/>
            <w:szCs w:val="26"/>
          </w:rPr>
          <w:tab/>
        </w:r>
        <w:r w:rsidRPr="00CE714C">
          <w:rPr>
            <w:rStyle w:val="Hyperlink"/>
            <w:rFonts w:ascii="Times New Roman" w:hAnsi="Times New Roman" w:cs="Times New Roman"/>
            <w:b/>
            <w:i/>
            <w:iCs/>
            <w:noProof/>
            <w:sz w:val="26"/>
            <w:szCs w:val="26"/>
          </w:rPr>
          <w:t>Vận tải đường sắt và vận tải đa phương thức:</w:t>
        </w:r>
        <w:r w:rsidRPr="00CE714C">
          <w:rPr>
            <w:rFonts w:ascii="Times New Roman" w:hAnsi="Times New Roman" w:cs="Times New Roman"/>
            <w:noProof/>
            <w:webHidden/>
            <w:sz w:val="26"/>
            <w:szCs w:val="26"/>
          </w:rPr>
          <w:tab/>
        </w:r>
        <w:r w:rsidRPr="00CE714C">
          <w:rPr>
            <w:rFonts w:ascii="Times New Roman" w:hAnsi="Times New Roman" w:cs="Times New Roman"/>
            <w:noProof/>
            <w:webHidden/>
            <w:sz w:val="26"/>
            <w:szCs w:val="26"/>
          </w:rPr>
          <w:fldChar w:fldCharType="begin"/>
        </w:r>
        <w:r w:rsidRPr="00CE714C">
          <w:rPr>
            <w:rFonts w:ascii="Times New Roman" w:hAnsi="Times New Roman" w:cs="Times New Roman"/>
            <w:noProof/>
            <w:webHidden/>
            <w:sz w:val="26"/>
            <w:szCs w:val="26"/>
          </w:rPr>
          <w:instrText xml:space="preserve"> PAGEREF _Toc13558175 \h </w:instrText>
        </w:r>
        <w:r w:rsidRPr="00CE714C">
          <w:rPr>
            <w:rFonts w:ascii="Times New Roman" w:hAnsi="Times New Roman" w:cs="Times New Roman"/>
            <w:noProof/>
            <w:webHidden/>
            <w:sz w:val="26"/>
            <w:szCs w:val="26"/>
          </w:rPr>
        </w:r>
        <w:r w:rsidRPr="00CE714C">
          <w:rPr>
            <w:rFonts w:ascii="Times New Roman" w:hAnsi="Times New Roman" w:cs="Times New Roman"/>
            <w:noProof/>
            <w:webHidden/>
            <w:sz w:val="26"/>
            <w:szCs w:val="26"/>
          </w:rPr>
          <w:fldChar w:fldCharType="separate"/>
        </w:r>
        <w:r w:rsidR="00FD02BC">
          <w:rPr>
            <w:rFonts w:ascii="Times New Roman" w:hAnsi="Times New Roman" w:cs="Times New Roman"/>
            <w:noProof/>
            <w:webHidden/>
            <w:sz w:val="26"/>
            <w:szCs w:val="26"/>
          </w:rPr>
          <w:t>12</w:t>
        </w:r>
        <w:r w:rsidRPr="00CE714C">
          <w:rPr>
            <w:rFonts w:ascii="Times New Roman" w:hAnsi="Times New Roman" w:cs="Times New Roman"/>
            <w:noProof/>
            <w:webHidden/>
            <w:sz w:val="26"/>
            <w:szCs w:val="26"/>
          </w:rPr>
          <w:fldChar w:fldCharType="end"/>
        </w:r>
      </w:hyperlink>
    </w:p>
    <w:p w:rsidR="00CE714C" w:rsidRPr="00CE714C" w:rsidRDefault="00CE714C">
      <w:pPr>
        <w:pStyle w:val="TOC2"/>
        <w:tabs>
          <w:tab w:val="left" w:pos="880"/>
          <w:tab w:val="right" w:leader="dot" w:pos="8630"/>
        </w:tabs>
        <w:rPr>
          <w:rFonts w:ascii="Times New Roman" w:hAnsi="Times New Roman" w:cs="Times New Roman"/>
          <w:noProof/>
          <w:sz w:val="26"/>
          <w:szCs w:val="26"/>
        </w:rPr>
      </w:pPr>
      <w:hyperlink w:anchor="_Toc13558176" w:history="1">
        <w:r w:rsidRPr="00CE714C">
          <w:rPr>
            <w:rStyle w:val="Hyperlink"/>
            <w:rFonts w:ascii="Times New Roman" w:hAnsi="Times New Roman" w:cs="Times New Roman"/>
            <w:b/>
            <w:i/>
            <w:noProof/>
            <w:sz w:val="26"/>
            <w:szCs w:val="26"/>
          </w:rPr>
          <w:t>2.4.</w:t>
        </w:r>
        <w:r w:rsidRPr="00CE714C">
          <w:rPr>
            <w:rFonts w:ascii="Times New Roman" w:hAnsi="Times New Roman" w:cs="Times New Roman"/>
            <w:noProof/>
            <w:sz w:val="26"/>
            <w:szCs w:val="26"/>
          </w:rPr>
          <w:tab/>
        </w:r>
        <w:r w:rsidRPr="00CE714C">
          <w:rPr>
            <w:rStyle w:val="Hyperlink"/>
            <w:rFonts w:ascii="Times New Roman" w:hAnsi="Times New Roman" w:cs="Times New Roman"/>
            <w:b/>
            <w:i/>
            <w:iCs/>
            <w:noProof/>
            <w:sz w:val="26"/>
            <w:szCs w:val="26"/>
          </w:rPr>
          <w:t>Vận tải hàng không</w:t>
        </w:r>
        <w:r w:rsidRPr="00CE714C">
          <w:rPr>
            <w:rFonts w:ascii="Times New Roman" w:hAnsi="Times New Roman" w:cs="Times New Roman"/>
            <w:noProof/>
            <w:webHidden/>
            <w:sz w:val="26"/>
            <w:szCs w:val="26"/>
          </w:rPr>
          <w:tab/>
        </w:r>
        <w:r w:rsidRPr="00CE714C">
          <w:rPr>
            <w:rFonts w:ascii="Times New Roman" w:hAnsi="Times New Roman" w:cs="Times New Roman"/>
            <w:noProof/>
            <w:webHidden/>
            <w:sz w:val="26"/>
            <w:szCs w:val="26"/>
          </w:rPr>
          <w:fldChar w:fldCharType="begin"/>
        </w:r>
        <w:r w:rsidRPr="00CE714C">
          <w:rPr>
            <w:rFonts w:ascii="Times New Roman" w:hAnsi="Times New Roman" w:cs="Times New Roman"/>
            <w:noProof/>
            <w:webHidden/>
            <w:sz w:val="26"/>
            <w:szCs w:val="26"/>
          </w:rPr>
          <w:instrText xml:space="preserve"> PAGEREF _Toc13558176 \h </w:instrText>
        </w:r>
        <w:r w:rsidRPr="00CE714C">
          <w:rPr>
            <w:rFonts w:ascii="Times New Roman" w:hAnsi="Times New Roman" w:cs="Times New Roman"/>
            <w:noProof/>
            <w:webHidden/>
            <w:sz w:val="26"/>
            <w:szCs w:val="26"/>
          </w:rPr>
        </w:r>
        <w:r w:rsidRPr="00CE714C">
          <w:rPr>
            <w:rFonts w:ascii="Times New Roman" w:hAnsi="Times New Roman" w:cs="Times New Roman"/>
            <w:noProof/>
            <w:webHidden/>
            <w:sz w:val="26"/>
            <w:szCs w:val="26"/>
          </w:rPr>
          <w:fldChar w:fldCharType="separate"/>
        </w:r>
        <w:r w:rsidR="00FD02BC">
          <w:rPr>
            <w:rFonts w:ascii="Times New Roman" w:hAnsi="Times New Roman" w:cs="Times New Roman"/>
            <w:noProof/>
            <w:webHidden/>
            <w:sz w:val="26"/>
            <w:szCs w:val="26"/>
          </w:rPr>
          <w:t>13</w:t>
        </w:r>
        <w:r w:rsidRPr="00CE714C">
          <w:rPr>
            <w:rFonts w:ascii="Times New Roman" w:hAnsi="Times New Roman" w:cs="Times New Roman"/>
            <w:noProof/>
            <w:webHidden/>
            <w:sz w:val="26"/>
            <w:szCs w:val="26"/>
          </w:rPr>
          <w:fldChar w:fldCharType="end"/>
        </w:r>
      </w:hyperlink>
    </w:p>
    <w:p w:rsidR="00CE714C" w:rsidRPr="00CE714C" w:rsidRDefault="00CE714C">
      <w:pPr>
        <w:pStyle w:val="TOC1"/>
        <w:tabs>
          <w:tab w:val="left" w:pos="440"/>
          <w:tab w:val="right" w:leader="dot" w:pos="8630"/>
        </w:tabs>
        <w:rPr>
          <w:rFonts w:ascii="Times New Roman" w:hAnsi="Times New Roman" w:cs="Times New Roman"/>
          <w:noProof/>
          <w:sz w:val="26"/>
          <w:szCs w:val="26"/>
        </w:rPr>
      </w:pPr>
      <w:hyperlink w:anchor="_Toc13558177" w:history="1">
        <w:r w:rsidRPr="00CE714C">
          <w:rPr>
            <w:rStyle w:val="Hyperlink"/>
            <w:rFonts w:ascii="Times New Roman" w:hAnsi="Times New Roman" w:cs="Times New Roman"/>
            <w:b/>
            <w:noProof/>
            <w:sz w:val="26"/>
            <w:szCs w:val="26"/>
          </w:rPr>
          <w:t>3.</w:t>
        </w:r>
        <w:r w:rsidRPr="00CE714C">
          <w:rPr>
            <w:rFonts w:ascii="Times New Roman" w:hAnsi="Times New Roman" w:cs="Times New Roman"/>
            <w:noProof/>
            <w:sz w:val="26"/>
            <w:szCs w:val="26"/>
          </w:rPr>
          <w:tab/>
        </w:r>
        <w:r w:rsidRPr="00CE714C">
          <w:rPr>
            <w:rStyle w:val="Hyperlink"/>
            <w:rFonts w:ascii="Times New Roman" w:hAnsi="Times New Roman" w:cs="Times New Roman"/>
            <w:b/>
            <w:noProof/>
            <w:sz w:val="26"/>
            <w:szCs w:val="26"/>
          </w:rPr>
          <w:t>Dịch vụ kho, bãi, bảo quản, đóng gói:</w:t>
        </w:r>
        <w:r w:rsidRPr="00CE714C">
          <w:rPr>
            <w:rFonts w:ascii="Times New Roman" w:hAnsi="Times New Roman" w:cs="Times New Roman"/>
            <w:noProof/>
            <w:webHidden/>
            <w:sz w:val="26"/>
            <w:szCs w:val="26"/>
          </w:rPr>
          <w:tab/>
        </w:r>
        <w:r w:rsidRPr="00CE714C">
          <w:rPr>
            <w:rFonts w:ascii="Times New Roman" w:hAnsi="Times New Roman" w:cs="Times New Roman"/>
            <w:noProof/>
            <w:webHidden/>
            <w:sz w:val="26"/>
            <w:szCs w:val="26"/>
          </w:rPr>
          <w:fldChar w:fldCharType="begin"/>
        </w:r>
        <w:r w:rsidRPr="00CE714C">
          <w:rPr>
            <w:rFonts w:ascii="Times New Roman" w:hAnsi="Times New Roman" w:cs="Times New Roman"/>
            <w:noProof/>
            <w:webHidden/>
            <w:sz w:val="26"/>
            <w:szCs w:val="26"/>
          </w:rPr>
          <w:instrText xml:space="preserve"> PAGEREF _Toc13558177 \h </w:instrText>
        </w:r>
        <w:r w:rsidRPr="00CE714C">
          <w:rPr>
            <w:rFonts w:ascii="Times New Roman" w:hAnsi="Times New Roman" w:cs="Times New Roman"/>
            <w:noProof/>
            <w:webHidden/>
            <w:sz w:val="26"/>
            <w:szCs w:val="26"/>
          </w:rPr>
        </w:r>
        <w:r w:rsidRPr="00CE714C">
          <w:rPr>
            <w:rFonts w:ascii="Times New Roman" w:hAnsi="Times New Roman" w:cs="Times New Roman"/>
            <w:noProof/>
            <w:webHidden/>
            <w:sz w:val="26"/>
            <w:szCs w:val="26"/>
          </w:rPr>
          <w:fldChar w:fldCharType="separate"/>
        </w:r>
        <w:r w:rsidR="00FD02BC">
          <w:rPr>
            <w:rFonts w:ascii="Times New Roman" w:hAnsi="Times New Roman" w:cs="Times New Roman"/>
            <w:noProof/>
            <w:webHidden/>
            <w:sz w:val="26"/>
            <w:szCs w:val="26"/>
          </w:rPr>
          <w:t>14</w:t>
        </w:r>
        <w:r w:rsidRPr="00CE714C">
          <w:rPr>
            <w:rFonts w:ascii="Times New Roman" w:hAnsi="Times New Roman" w:cs="Times New Roman"/>
            <w:noProof/>
            <w:webHidden/>
            <w:sz w:val="26"/>
            <w:szCs w:val="26"/>
          </w:rPr>
          <w:fldChar w:fldCharType="end"/>
        </w:r>
      </w:hyperlink>
    </w:p>
    <w:p w:rsidR="00CE714C" w:rsidRPr="00CE714C" w:rsidRDefault="00CE714C">
      <w:pPr>
        <w:pStyle w:val="TOC1"/>
        <w:tabs>
          <w:tab w:val="left" w:pos="440"/>
          <w:tab w:val="right" w:leader="dot" w:pos="8630"/>
        </w:tabs>
        <w:rPr>
          <w:rFonts w:ascii="Times New Roman" w:hAnsi="Times New Roman" w:cs="Times New Roman"/>
          <w:noProof/>
          <w:sz w:val="26"/>
          <w:szCs w:val="26"/>
        </w:rPr>
      </w:pPr>
      <w:hyperlink w:anchor="_Toc13558178" w:history="1">
        <w:r w:rsidRPr="00CE714C">
          <w:rPr>
            <w:rStyle w:val="Hyperlink"/>
            <w:rFonts w:ascii="Times New Roman" w:hAnsi="Times New Roman" w:cs="Times New Roman"/>
            <w:b/>
            <w:noProof/>
            <w:sz w:val="26"/>
            <w:szCs w:val="26"/>
          </w:rPr>
          <w:t>4.</w:t>
        </w:r>
        <w:r w:rsidRPr="00CE714C">
          <w:rPr>
            <w:rFonts w:ascii="Times New Roman" w:hAnsi="Times New Roman" w:cs="Times New Roman"/>
            <w:noProof/>
            <w:sz w:val="26"/>
            <w:szCs w:val="26"/>
          </w:rPr>
          <w:tab/>
        </w:r>
        <w:r w:rsidRPr="00CE714C">
          <w:rPr>
            <w:rStyle w:val="Hyperlink"/>
            <w:rFonts w:ascii="Times New Roman" w:hAnsi="Times New Roman" w:cs="Times New Roman"/>
            <w:b/>
            <w:noProof/>
            <w:sz w:val="26"/>
            <w:szCs w:val="26"/>
          </w:rPr>
          <w:t>Hoạt động giao nhận, công nghệ trong logistics và thương mại điện tử:</w:t>
        </w:r>
        <w:r w:rsidRPr="00CE714C">
          <w:rPr>
            <w:rFonts w:ascii="Times New Roman" w:hAnsi="Times New Roman" w:cs="Times New Roman"/>
            <w:noProof/>
            <w:webHidden/>
            <w:sz w:val="26"/>
            <w:szCs w:val="26"/>
          </w:rPr>
          <w:tab/>
        </w:r>
        <w:r w:rsidRPr="00CE714C">
          <w:rPr>
            <w:rFonts w:ascii="Times New Roman" w:hAnsi="Times New Roman" w:cs="Times New Roman"/>
            <w:noProof/>
            <w:webHidden/>
            <w:sz w:val="26"/>
            <w:szCs w:val="26"/>
          </w:rPr>
          <w:fldChar w:fldCharType="begin"/>
        </w:r>
        <w:r w:rsidRPr="00CE714C">
          <w:rPr>
            <w:rFonts w:ascii="Times New Roman" w:hAnsi="Times New Roman" w:cs="Times New Roman"/>
            <w:noProof/>
            <w:webHidden/>
            <w:sz w:val="26"/>
            <w:szCs w:val="26"/>
          </w:rPr>
          <w:instrText xml:space="preserve"> PAGEREF _Toc13558178 \h </w:instrText>
        </w:r>
        <w:r w:rsidRPr="00CE714C">
          <w:rPr>
            <w:rFonts w:ascii="Times New Roman" w:hAnsi="Times New Roman" w:cs="Times New Roman"/>
            <w:noProof/>
            <w:webHidden/>
            <w:sz w:val="26"/>
            <w:szCs w:val="26"/>
          </w:rPr>
        </w:r>
        <w:r w:rsidRPr="00CE714C">
          <w:rPr>
            <w:rFonts w:ascii="Times New Roman" w:hAnsi="Times New Roman" w:cs="Times New Roman"/>
            <w:noProof/>
            <w:webHidden/>
            <w:sz w:val="26"/>
            <w:szCs w:val="26"/>
          </w:rPr>
          <w:fldChar w:fldCharType="separate"/>
        </w:r>
        <w:r w:rsidR="00FD02BC">
          <w:rPr>
            <w:rFonts w:ascii="Times New Roman" w:hAnsi="Times New Roman" w:cs="Times New Roman"/>
            <w:noProof/>
            <w:webHidden/>
            <w:sz w:val="26"/>
            <w:szCs w:val="26"/>
          </w:rPr>
          <w:t>15</w:t>
        </w:r>
        <w:r w:rsidRPr="00CE714C">
          <w:rPr>
            <w:rFonts w:ascii="Times New Roman" w:hAnsi="Times New Roman" w:cs="Times New Roman"/>
            <w:noProof/>
            <w:webHidden/>
            <w:sz w:val="26"/>
            <w:szCs w:val="26"/>
          </w:rPr>
          <w:fldChar w:fldCharType="end"/>
        </w:r>
      </w:hyperlink>
    </w:p>
    <w:p w:rsidR="00AC37BB" w:rsidRPr="00CE714C" w:rsidRDefault="006F6BD9" w:rsidP="00AC37BB">
      <w:pPr>
        <w:spacing w:line="312" w:lineRule="auto"/>
        <w:jc w:val="center"/>
        <w:rPr>
          <w:rFonts w:ascii="Times New Roman" w:hAnsi="Times New Roman" w:cs="Times New Roman"/>
          <w:b/>
          <w:color w:val="000000" w:themeColor="text1"/>
          <w:sz w:val="26"/>
          <w:szCs w:val="26"/>
        </w:rPr>
      </w:pPr>
      <w:r w:rsidRPr="00CE714C">
        <w:rPr>
          <w:rFonts w:ascii="Times New Roman" w:hAnsi="Times New Roman" w:cs="Times New Roman"/>
          <w:b/>
          <w:color w:val="000000" w:themeColor="text1"/>
          <w:sz w:val="26"/>
          <w:szCs w:val="26"/>
        </w:rPr>
        <w:fldChar w:fldCharType="end"/>
      </w:r>
    </w:p>
    <w:p w:rsidR="00C45DE0" w:rsidRPr="00C73F36" w:rsidRDefault="00C45DE0" w:rsidP="00AC37BB">
      <w:pPr>
        <w:spacing w:line="312" w:lineRule="auto"/>
        <w:jc w:val="center"/>
        <w:rPr>
          <w:rFonts w:ascii="Times New Roman" w:hAnsi="Times New Roman" w:cs="Times New Roman"/>
          <w:b/>
          <w:color w:val="000000" w:themeColor="text1"/>
          <w:sz w:val="26"/>
          <w:szCs w:val="26"/>
        </w:rPr>
      </w:pPr>
    </w:p>
    <w:p w:rsidR="00C45DE0" w:rsidRPr="00C73F36" w:rsidRDefault="00C45DE0" w:rsidP="00AC37BB">
      <w:pPr>
        <w:spacing w:line="312" w:lineRule="auto"/>
        <w:jc w:val="center"/>
        <w:rPr>
          <w:rFonts w:ascii="Times New Roman" w:hAnsi="Times New Roman" w:cs="Times New Roman"/>
          <w:b/>
          <w:color w:val="000000" w:themeColor="text1"/>
          <w:sz w:val="26"/>
          <w:szCs w:val="26"/>
        </w:rPr>
      </w:pPr>
    </w:p>
    <w:p w:rsidR="00C45DE0" w:rsidRPr="00C73F36" w:rsidRDefault="00C45DE0" w:rsidP="00AC37BB">
      <w:pPr>
        <w:spacing w:line="312" w:lineRule="auto"/>
        <w:jc w:val="center"/>
        <w:rPr>
          <w:rFonts w:ascii="Times New Roman" w:hAnsi="Times New Roman" w:cs="Times New Roman"/>
          <w:b/>
          <w:color w:val="000000" w:themeColor="text1"/>
          <w:sz w:val="26"/>
          <w:szCs w:val="26"/>
        </w:rPr>
      </w:pPr>
    </w:p>
    <w:p w:rsidR="00F56781" w:rsidRPr="00C73F36" w:rsidRDefault="00F56781" w:rsidP="006F1978">
      <w:pPr>
        <w:spacing w:line="312" w:lineRule="auto"/>
        <w:rPr>
          <w:rFonts w:ascii="Times New Roman" w:hAnsi="Times New Roman" w:cs="Times New Roman"/>
          <w:b/>
          <w:color w:val="000000" w:themeColor="text1"/>
          <w:sz w:val="26"/>
          <w:szCs w:val="26"/>
        </w:rPr>
      </w:pPr>
    </w:p>
    <w:p w:rsidR="001015A0" w:rsidRPr="00C73F36" w:rsidRDefault="001015A0" w:rsidP="006F1978">
      <w:pPr>
        <w:spacing w:line="312" w:lineRule="auto"/>
        <w:rPr>
          <w:rFonts w:ascii="Times New Roman" w:hAnsi="Times New Roman" w:cs="Times New Roman"/>
          <w:b/>
          <w:color w:val="000000" w:themeColor="text1"/>
          <w:sz w:val="26"/>
          <w:szCs w:val="26"/>
        </w:rPr>
      </w:pPr>
    </w:p>
    <w:p w:rsidR="001015A0" w:rsidRPr="00C73F36"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C73F36" w:rsidRDefault="00C73F36" w:rsidP="006F1978">
      <w:pPr>
        <w:spacing w:line="312" w:lineRule="auto"/>
        <w:rPr>
          <w:rFonts w:ascii="Times New Roman" w:hAnsi="Times New Roman" w:cs="Times New Roman"/>
          <w:b/>
          <w:color w:val="000000" w:themeColor="text1"/>
          <w:sz w:val="26"/>
          <w:szCs w:val="26"/>
        </w:rPr>
      </w:pPr>
    </w:p>
    <w:p w:rsidR="00C73F36" w:rsidRDefault="00C73F36"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6468FD" w:rsidRPr="00C73F36" w:rsidRDefault="006468FD" w:rsidP="006F1978">
      <w:pPr>
        <w:spacing w:line="312" w:lineRule="auto"/>
        <w:rPr>
          <w:rFonts w:ascii="Times New Roman" w:hAnsi="Times New Roman" w:cs="Times New Roman"/>
          <w:b/>
          <w:color w:val="000000" w:themeColor="text1"/>
          <w:sz w:val="26"/>
          <w:szCs w:val="26"/>
        </w:rPr>
      </w:pPr>
    </w:p>
    <w:p w:rsidR="00C45DE0" w:rsidRPr="00C73F36" w:rsidRDefault="00C45DE0" w:rsidP="00C25D60">
      <w:pPr>
        <w:spacing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lastRenderedPageBreak/>
        <w:t>NỘI DUNG BÁO CÁO</w:t>
      </w:r>
    </w:p>
    <w:p w:rsidR="001C13D2" w:rsidRPr="00C73F36" w:rsidRDefault="008F1355" w:rsidP="00DD110C">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0" w:name="_Toc13558169"/>
      <w:r w:rsidRPr="00C73F36">
        <w:rPr>
          <w:rStyle w:val="Emphasis"/>
          <w:rFonts w:ascii="Times New Roman" w:hAnsi="Times New Roman" w:cs="Times New Roman"/>
          <w:b/>
          <w:i w:val="0"/>
          <w:iCs w:val="0"/>
          <w:color w:val="000000" w:themeColor="text1"/>
          <w:sz w:val="26"/>
          <w:szCs w:val="26"/>
        </w:rPr>
        <w:t>Tình hình và xu hướng chung:</w:t>
      </w:r>
      <w:bookmarkEnd w:id="0"/>
      <w:r w:rsidRPr="00C73F36">
        <w:rPr>
          <w:rStyle w:val="Emphasis"/>
          <w:rFonts w:ascii="Times New Roman" w:hAnsi="Times New Roman" w:cs="Times New Roman"/>
          <w:b/>
          <w:i w:val="0"/>
          <w:iCs w:val="0"/>
          <w:color w:val="000000" w:themeColor="text1"/>
          <w:sz w:val="26"/>
          <w:szCs w:val="26"/>
        </w:rPr>
        <w:t xml:space="preserve"> </w:t>
      </w:r>
    </w:p>
    <w:p w:rsidR="003D048B" w:rsidRPr="00C73F36" w:rsidRDefault="003D048B" w:rsidP="00DD110C">
      <w:pPr>
        <w:pStyle w:val="ListParagraph"/>
        <w:numPr>
          <w:ilvl w:val="1"/>
          <w:numId w:val="1"/>
        </w:numPr>
        <w:spacing w:line="312" w:lineRule="auto"/>
        <w:jc w:val="both"/>
        <w:outlineLvl w:val="1"/>
        <w:rPr>
          <w:rFonts w:ascii="Times New Roman" w:hAnsi="Times New Roman" w:cs="Times New Roman"/>
          <w:b/>
          <w:i/>
          <w:color w:val="000000" w:themeColor="text1"/>
          <w:sz w:val="26"/>
          <w:szCs w:val="26"/>
        </w:rPr>
      </w:pPr>
      <w:bookmarkStart w:id="1" w:name="_Toc13558170"/>
      <w:r w:rsidRPr="00C73F36">
        <w:rPr>
          <w:rFonts w:ascii="Times New Roman" w:hAnsi="Times New Roman" w:cs="Times New Roman"/>
          <w:b/>
          <w:i/>
          <w:color w:val="000000" w:themeColor="text1"/>
          <w:sz w:val="26"/>
          <w:szCs w:val="26"/>
        </w:rPr>
        <w:t xml:space="preserve">Thị trường logistics </w:t>
      </w:r>
      <w:r w:rsidR="00A26B1C" w:rsidRPr="00C73F36">
        <w:rPr>
          <w:rFonts w:ascii="Times New Roman" w:hAnsi="Times New Roman" w:cs="Times New Roman"/>
          <w:b/>
          <w:i/>
          <w:color w:val="000000" w:themeColor="text1"/>
          <w:sz w:val="26"/>
          <w:szCs w:val="26"/>
        </w:rPr>
        <w:t>nói chung</w:t>
      </w:r>
      <w:bookmarkEnd w:id="1"/>
    </w:p>
    <w:p w:rsidR="00DA74AB" w:rsidRDefault="00065104" w:rsidP="00DA74AB">
      <w:pPr>
        <w:pStyle w:val="ListParagraph"/>
        <w:numPr>
          <w:ilvl w:val="0"/>
          <w:numId w:val="20"/>
        </w:numPr>
        <w:spacing w:line="312" w:lineRule="auto"/>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Sang quý 2/2019, c</w:t>
      </w:r>
      <w:r w:rsidR="00DA74AB">
        <w:rPr>
          <w:rStyle w:val="Emphasis"/>
          <w:rFonts w:ascii="Times New Roman" w:hAnsi="Times New Roman" w:cs="Times New Roman"/>
          <w:i w:val="0"/>
          <w:iCs w:val="0"/>
          <w:color w:val="000000" w:themeColor="text1"/>
          <w:sz w:val="26"/>
          <w:szCs w:val="26"/>
        </w:rPr>
        <w:t xml:space="preserve">hỉ số dịch vụ vận tải của Hoa Kỳ </w:t>
      </w:r>
      <w:r>
        <w:rPr>
          <w:rStyle w:val="Emphasis"/>
          <w:rFonts w:ascii="Times New Roman" w:hAnsi="Times New Roman" w:cs="Times New Roman"/>
          <w:i w:val="0"/>
          <w:iCs w:val="0"/>
          <w:color w:val="000000" w:themeColor="text1"/>
          <w:sz w:val="26"/>
          <w:szCs w:val="26"/>
        </w:rPr>
        <w:t>tiếp tục đà tăng trưởng của quý</w:t>
      </w:r>
      <w:r w:rsidR="009C2AF2">
        <w:rPr>
          <w:rStyle w:val="Emphasis"/>
          <w:rFonts w:ascii="Times New Roman" w:hAnsi="Times New Roman" w:cs="Times New Roman"/>
          <w:i w:val="0"/>
          <w:iCs w:val="0"/>
          <w:color w:val="000000" w:themeColor="text1"/>
          <w:sz w:val="26"/>
          <w:szCs w:val="26"/>
        </w:rPr>
        <w:t xml:space="preserve"> 1/2019</w:t>
      </w:r>
      <w:r>
        <w:rPr>
          <w:rStyle w:val="Emphasis"/>
          <w:rFonts w:ascii="Times New Roman" w:hAnsi="Times New Roman" w:cs="Times New Roman"/>
          <w:i w:val="0"/>
          <w:iCs w:val="0"/>
          <w:color w:val="000000" w:themeColor="text1"/>
          <w:sz w:val="26"/>
          <w:szCs w:val="26"/>
        </w:rPr>
        <w:t xml:space="preserve">. Tuy nhiên, đến tháng 5/2019, chỉ số vận tải đường bộ đã giảm so với tháng trước đó, cho thấy tác động của cuộc chiến thương mại giữa Mỹ và các đối tác kinh tế lớn lên lĩnh vực này. Thâm hụt thương mại của Mỹ với nhiều đối tác vẫn tiếp tục tăng trong tháng 5/2019. </w:t>
      </w:r>
    </w:p>
    <w:p w:rsidR="00CE714C" w:rsidRDefault="00410C3F" w:rsidP="00CE714C">
      <w:pPr>
        <w:pStyle w:val="ListParagraph"/>
        <w:numPr>
          <w:ilvl w:val="0"/>
          <w:numId w:val="20"/>
        </w:numPr>
        <w:spacing w:line="312" w:lineRule="auto"/>
        <w:jc w:val="both"/>
        <w:rPr>
          <w:rFonts w:ascii="Times New Roman" w:hAnsi="Times New Roman" w:cs="Times New Roman"/>
          <w:color w:val="000000" w:themeColor="text1"/>
          <w:sz w:val="26"/>
          <w:szCs w:val="26"/>
        </w:rPr>
      </w:pPr>
      <w:r w:rsidRPr="00410C3F">
        <w:rPr>
          <w:rFonts w:ascii="Times New Roman" w:hAnsi="Times New Roman" w:cs="Times New Roman"/>
          <w:color w:val="000000" w:themeColor="text1"/>
          <w:sz w:val="26"/>
          <w:szCs w:val="26"/>
        </w:rPr>
        <w:t>Chiến tranh thương mại Mỹ- Trung làm chuyển hướng dòng vận tải đường biển tới Mỹ</w:t>
      </w:r>
      <w:r>
        <w:rPr>
          <w:rFonts w:ascii="Times New Roman" w:hAnsi="Times New Roman" w:cs="Times New Roman"/>
          <w:color w:val="000000" w:themeColor="text1"/>
          <w:sz w:val="26"/>
          <w:szCs w:val="26"/>
        </w:rPr>
        <w:t>.</w:t>
      </w:r>
    </w:p>
    <w:p w:rsidR="00CE714C" w:rsidRDefault="00CE714C" w:rsidP="00CE714C">
      <w:pPr>
        <w:pStyle w:val="ListParagraph"/>
        <w:numPr>
          <w:ilvl w:val="0"/>
          <w:numId w:val="20"/>
        </w:num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Hiệp hội cảng biển tại Mỹ đề xuất tăng cường đầu tư cho hệ thống </w:t>
      </w:r>
      <w:proofErr w:type="gramStart"/>
      <w:r>
        <w:rPr>
          <w:rFonts w:ascii="Times New Roman" w:hAnsi="Times New Roman" w:cs="Times New Roman"/>
          <w:color w:val="000000" w:themeColor="text1"/>
          <w:sz w:val="26"/>
          <w:szCs w:val="26"/>
        </w:rPr>
        <w:t>an</w:t>
      </w:r>
      <w:proofErr w:type="gramEnd"/>
      <w:r>
        <w:rPr>
          <w:rFonts w:ascii="Times New Roman" w:hAnsi="Times New Roman" w:cs="Times New Roman"/>
          <w:color w:val="000000" w:themeColor="text1"/>
          <w:sz w:val="26"/>
          <w:szCs w:val="26"/>
        </w:rPr>
        <w:t xml:space="preserve"> ninh đa lớp tại các cảng biển nước này. </w:t>
      </w:r>
    </w:p>
    <w:p w:rsidR="00FD02BC" w:rsidRPr="00CE714C" w:rsidRDefault="00FD02BC" w:rsidP="00CE714C">
      <w:pPr>
        <w:pStyle w:val="ListParagraph"/>
        <w:numPr>
          <w:ilvl w:val="0"/>
          <w:numId w:val="20"/>
        </w:numPr>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Vận tải đường sắt và đa phương thức của Mỹ sụt giảm do ảnh hưởng của nhiều yếu tố như bão lụt ở miền Tây, gián đoạn thương mại, niềm tin kinh doanh của các chủ hàng bị ảnh hưởng trước nguy cơ các hàng hóa nhập khẩu Mexico và Trung Quốc bị đánh thuế cao hơn khi nhập khẩu vào Mỹ. </w:t>
      </w:r>
      <w:bookmarkStart w:id="2" w:name="_GoBack"/>
      <w:bookmarkEnd w:id="2"/>
    </w:p>
    <w:p w:rsidR="00FD02BC" w:rsidRDefault="00FD02BC" w:rsidP="00FD02BC">
      <w:pPr>
        <w:pStyle w:val="ListParagraph"/>
        <w:numPr>
          <w:ilvl w:val="0"/>
          <w:numId w:val="20"/>
        </w:numPr>
        <w:spacing w:line="312" w:lineRule="auto"/>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 xml:space="preserve">Ngành kho lạnh của Mỹ được dự báo có triển vọng sáng sủa nhờ các giao dịch thương mại điện tử trong lĩnh vực thực phẩm, hóa mỹ phẩm gia tăng.  </w:t>
      </w:r>
    </w:p>
    <w:p w:rsidR="009C2AF2" w:rsidRDefault="009C2AF2" w:rsidP="009C2AF2">
      <w:pPr>
        <w:pStyle w:val="ListParagraph"/>
        <w:numPr>
          <w:ilvl w:val="0"/>
          <w:numId w:val="20"/>
        </w:numPr>
        <w:spacing w:line="312" w:lineRule="auto"/>
        <w:jc w:val="both"/>
        <w:rPr>
          <w:rFonts w:ascii="Times New Roman" w:hAnsi="Times New Roman" w:cs="Times New Roman"/>
          <w:color w:val="000000" w:themeColor="text1"/>
          <w:sz w:val="26"/>
          <w:szCs w:val="26"/>
        </w:rPr>
      </w:pPr>
      <w:r w:rsidRPr="009C2AF2">
        <w:rPr>
          <w:rFonts w:ascii="Times New Roman" w:hAnsi="Times New Roman" w:cs="Times New Roman"/>
          <w:color w:val="000000" w:themeColor="text1"/>
          <w:sz w:val="26"/>
          <w:szCs w:val="26"/>
        </w:rPr>
        <w:t>Xu hướng mua bán sáp nhập trong lĩnh vực giao nhận, công nghệ logistics được thúc đẩy bởi thương mại điện tử và dịch chuyển chuỗi cung ứng</w:t>
      </w:r>
      <w:r>
        <w:rPr>
          <w:rFonts w:ascii="Times New Roman" w:hAnsi="Times New Roman" w:cs="Times New Roman"/>
          <w:color w:val="000000" w:themeColor="text1"/>
          <w:sz w:val="26"/>
          <w:szCs w:val="26"/>
        </w:rPr>
        <w:t>.</w:t>
      </w:r>
    </w:p>
    <w:p w:rsidR="00CE714C" w:rsidRPr="00CE714C" w:rsidRDefault="00CE714C" w:rsidP="00CE714C">
      <w:pPr>
        <w:pStyle w:val="ListParagraph"/>
        <w:numPr>
          <w:ilvl w:val="0"/>
          <w:numId w:val="20"/>
        </w:numPr>
        <w:spacing w:line="312" w:lineRule="auto"/>
        <w:jc w:val="both"/>
        <w:rPr>
          <w:rStyle w:val="Emphasis"/>
          <w:rFonts w:ascii="Times New Roman" w:hAnsi="Times New Roman" w:cs="Times New Roman"/>
          <w:i w:val="0"/>
          <w:iCs w:val="0"/>
          <w:color w:val="000000" w:themeColor="text1"/>
          <w:sz w:val="26"/>
          <w:szCs w:val="26"/>
        </w:rPr>
      </w:pPr>
      <w:r w:rsidRPr="00CE714C">
        <w:rPr>
          <w:rFonts w:ascii="Times New Roman" w:hAnsi="Times New Roman" w:cs="Times New Roman"/>
          <w:color w:val="000000" w:themeColor="text1"/>
          <w:sz w:val="26"/>
          <w:szCs w:val="26"/>
        </w:rPr>
        <w:t>Công nghệ đột phá trong tương tác viễn thông thúc đẩy thị trường vận chuyển container toàn cầu</w:t>
      </w:r>
      <w:r>
        <w:rPr>
          <w:rFonts w:ascii="Times New Roman" w:hAnsi="Times New Roman" w:cs="Times New Roman"/>
          <w:color w:val="000000" w:themeColor="text1"/>
          <w:sz w:val="26"/>
          <w:szCs w:val="26"/>
        </w:rPr>
        <w:t>.</w:t>
      </w:r>
    </w:p>
    <w:p w:rsidR="00EF41F2" w:rsidRPr="00C73F36" w:rsidRDefault="00031A1C" w:rsidP="00EF41F2">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Theo thống kê của Bộ giao thông vận tải Hoa Kỳ, c</w:t>
      </w:r>
      <w:r w:rsidR="00EF41F2" w:rsidRPr="00C73F36">
        <w:rPr>
          <w:rStyle w:val="Emphasis"/>
          <w:rFonts w:ascii="Times New Roman" w:hAnsi="Times New Roman" w:cs="Times New Roman"/>
          <w:i w:val="0"/>
          <w:iCs w:val="0"/>
          <w:color w:val="000000" w:themeColor="text1"/>
          <w:sz w:val="26"/>
          <w:szCs w:val="26"/>
        </w:rPr>
        <w:t>hỉ số Dịch vụ vận tải hàng hóa (TSI), dựa trên lượng hàng hóa vận chuyển của ngành</w:t>
      </w:r>
      <w:r w:rsidR="00DA74AB">
        <w:rPr>
          <w:rStyle w:val="Emphasis"/>
          <w:rFonts w:ascii="Times New Roman" w:hAnsi="Times New Roman" w:cs="Times New Roman"/>
          <w:i w:val="0"/>
          <w:iCs w:val="0"/>
          <w:color w:val="000000" w:themeColor="text1"/>
          <w:sz w:val="26"/>
          <w:szCs w:val="26"/>
        </w:rPr>
        <w:t xml:space="preserve"> dịch vụ</w:t>
      </w:r>
      <w:r w:rsidR="00EF41F2" w:rsidRPr="00C73F36">
        <w:rPr>
          <w:rStyle w:val="Emphasis"/>
          <w:rFonts w:ascii="Times New Roman" w:hAnsi="Times New Roman" w:cs="Times New Roman"/>
          <w:i w:val="0"/>
          <w:iCs w:val="0"/>
          <w:color w:val="000000" w:themeColor="text1"/>
          <w:sz w:val="26"/>
          <w:szCs w:val="26"/>
        </w:rPr>
        <w:t xml:space="preserve"> vận tải đã </w:t>
      </w:r>
      <w:proofErr w:type="gramStart"/>
      <w:r w:rsidR="00EF41F2" w:rsidRPr="00C73F36">
        <w:rPr>
          <w:rStyle w:val="Emphasis"/>
          <w:rFonts w:ascii="Times New Roman" w:hAnsi="Times New Roman" w:cs="Times New Roman"/>
          <w:i w:val="0"/>
          <w:iCs w:val="0"/>
          <w:color w:val="000000" w:themeColor="text1"/>
          <w:sz w:val="26"/>
          <w:szCs w:val="26"/>
        </w:rPr>
        <w:t>tăn</w:t>
      </w:r>
      <w:r>
        <w:rPr>
          <w:rStyle w:val="Emphasis"/>
          <w:rFonts w:ascii="Times New Roman" w:hAnsi="Times New Roman" w:cs="Times New Roman"/>
          <w:i w:val="0"/>
          <w:iCs w:val="0"/>
          <w:color w:val="000000" w:themeColor="text1"/>
          <w:sz w:val="26"/>
          <w:szCs w:val="26"/>
        </w:rPr>
        <w:t>g</w:t>
      </w:r>
      <w:proofErr w:type="gramEnd"/>
      <w:r>
        <w:rPr>
          <w:rStyle w:val="Emphasis"/>
          <w:rFonts w:ascii="Times New Roman" w:hAnsi="Times New Roman" w:cs="Times New Roman"/>
          <w:i w:val="0"/>
          <w:iCs w:val="0"/>
          <w:color w:val="000000" w:themeColor="text1"/>
          <w:sz w:val="26"/>
          <w:szCs w:val="26"/>
        </w:rPr>
        <w:t xml:space="preserve"> 1,5% trong tháng 4/2019 so với tháng trước đó</w:t>
      </w:r>
      <w:r w:rsidR="00FD02BC">
        <w:rPr>
          <w:rStyle w:val="Emphasis"/>
          <w:rFonts w:ascii="Times New Roman" w:hAnsi="Times New Roman" w:cs="Times New Roman"/>
          <w:i w:val="0"/>
          <w:iCs w:val="0"/>
          <w:color w:val="000000" w:themeColor="text1"/>
          <w:sz w:val="26"/>
          <w:szCs w:val="26"/>
        </w:rPr>
        <w:t xml:space="preserve">, tăng </w:t>
      </w:r>
      <w:r w:rsidR="00EF41F2" w:rsidRPr="00C73F36">
        <w:rPr>
          <w:rStyle w:val="Emphasis"/>
          <w:rFonts w:ascii="Times New Roman" w:hAnsi="Times New Roman" w:cs="Times New Roman"/>
          <w:i w:val="0"/>
          <w:iCs w:val="0"/>
          <w:color w:val="000000" w:themeColor="text1"/>
          <w:sz w:val="26"/>
          <w:szCs w:val="26"/>
        </w:rPr>
        <w:t>tháng thứ hai liên tiế</w:t>
      </w:r>
      <w:r>
        <w:rPr>
          <w:rStyle w:val="Emphasis"/>
          <w:rFonts w:ascii="Times New Roman" w:hAnsi="Times New Roman" w:cs="Times New Roman"/>
          <w:i w:val="0"/>
          <w:iCs w:val="0"/>
          <w:color w:val="000000" w:themeColor="text1"/>
          <w:sz w:val="26"/>
          <w:szCs w:val="26"/>
        </w:rPr>
        <w:t>p</w:t>
      </w:r>
      <w:r w:rsidR="00EF41F2" w:rsidRPr="00C73F36">
        <w:rPr>
          <w:rStyle w:val="Emphasis"/>
          <w:rFonts w:ascii="Times New Roman" w:hAnsi="Times New Roman" w:cs="Times New Roman"/>
          <w:i w:val="0"/>
          <w:iCs w:val="0"/>
          <w:color w:val="000000" w:themeColor="text1"/>
          <w:sz w:val="26"/>
          <w:szCs w:val="26"/>
        </w:rPr>
        <w:t xml:space="preserve">. </w:t>
      </w:r>
    </w:p>
    <w:p w:rsidR="002B0DD8" w:rsidRPr="00C73F36" w:rsidRDefault="0000243E" w:rsidP="00EF41F2">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Sau hai tháng tăng liên tiếp, c</w:t>
      </w:r>
      <w:r w:rsidR="00031A1C">
        <w:rPr>
          <w:rStyle w:val="Emphasis"/>
          <w:rFonts w:ascii="Times New Roman" w:hAnsi="Times New Roman" w:cs="Times New Roman"/>
          <w:i w:val="0"/>
          <w:iCs w:val="0"/>
          <w:color w:val="000000" w:themeColor="text1"/>
          <w:sz w:val="26"/>
          <w:szCs w:val="26"/>
        </w:rPr>
        <w:t>hỉ số</w:t>
      </w:r>
      <w:r w:rsidR="00EF41F2" w:rsidRPr="00C73F36">
        <w:rPr>
          <w:rStyle w:val="Emphasis"/>
          <w:rFonts w:ascii="Times New Roman" w:hAnsi="Times New Roman" w:cs="Times New Roman"/>
          <w:i w:val="0"/>
          <w:iCs w:val="0"/>
          <w:color w:val="000000" w:themeColor="text1"/>
          <w:sz w:val="26"/>
          <w:szCs w:val="26"/>
        </w:rPr>
        <w:t xml:space="preserve"> </w:t>
      </w:r>
      <w:r w:rsidR="00FD02BC">
        <w:rPr>
          <w:rStyle w:val="Emphasis"/>
          <w:rFonts w:ascii="Times New Roman" w:hAnsi="Times New Roman" w:cs="Times New Roman"/>
          <w:i w:val="0"/>
          <w:iCs w:val="0"/>
          <w:color w:val="000000" w:themeColor="text1"/>
          <w:sz w:val="26"/>
          <w:szCs w:val="26"/>
        </w:rPr>
        <w:t xml:space="preserve">dịch vụ </w:t>
      </w:r>
      <w:r w:rsidR="00EF41F2" w:rsidRPr="00C73F36">
        <w:rPr>
          <w:rStyle w:val="Emphasis"/>
          <w:rFonts w:ascii="Times New Roman" w:hAnsi="Times New Roman" w:cs="Times New Roman"/>
          <w:i w:val="0"/>
          <w:iCs w:val="0"/>
          <w:color w:val="000000" w:themeColor="text1"/>
          <w:sz w:val="26"/>
          <w:szCs w:val="26"/>
        </w:rPr>
        <w:t>vận chuyển hàng hóa trong tháng 4</w:t>
      </w:r>
      <w:r w:rsidR="00031A1C">
        <w:rPr>
          <w:rStyle w:val="Emphasis"/>
          <w:rFonts w:ascii="Times New Roman" w:hAnsi="Times New Roman" w:cs="Times New Roman"/>
          <w:i w:val="0"/>
          <w:iCs w:val="0"/>
          <w:color w:val="000000" w:themeColor="text1"/>
          <w:sz w:val="26"/>
          <w:szCs w:val="26"/>
        </w:rPr>
        <w:t>/2019</w:t>
      </w:r>
      <w:r w:rsidR="00EF41F2" w:rsidRPr="00C73F36">
        <w:rPr>
          <w:rStyle w:val="Emphasis"/>
          <w:rFonts w:ascii="Times New Roman" w:hAnsi="Times New Roman" w:cs="Times New Roman"/>
          <w:i w:val="0"/>
          <w:iCs w:val="0"/>
          <w:color w:val="000000" w:themeColor="text1"/>
          <w:sz w:val="26"/>
          <w:szCs w:val="26"/>
        </w:rPr>
        <w:t xml:space="preserve"> được đo bằ</w:t>
      </w:r>
      <w:r w:rsidR="00031A1C">
        <w:rPr>
          <w:rStyle w:val="Emphasis"/>
          <w:rFonts w:ascii="Times New Roman" w:hAnsi="Times New Roman" w:cs="Times New Roman"/>
          <w:i w:val="0"/>
          <w:iCs w:val="0"/>
          <w:color w:val="000000" w:themeColor="text1"/>
          <w:sz w:val="26"/>
          <w:szCs w:val="26"/>
        </w:rPr>
        <w:t>ng Freight TSI đạt 138,4</w:t>
      </w:r>
      <w:r>
        <w:rPr>
          <w:rStyle w:val="Emphasis"/>
          <w:rFonts w:ascii="Times New Roman" w:hAnsi="Times New Roman" w:cs="Times New Roman"/>
          <w:i w:val="0"/>
          <w:iCs w:val="0"/>
          <w:color w:val="000000" w:themeColor="text1"/>
          <w:sz w:val="26"/>
          <w:szCs w:val="26"/>
        </w:rPr>
        <w:t xml:space="preserve"> và là mức cao thứ hai từ trước </w:t>
      </w:r>
      <w:r>
        <w:rPr>
          <w:rStyle w:val="Emphasis"/>
          <w:rFonts w:ascii="Times New Roman" w:hAnsi="Times New Roman" w:cs="Times New Roman"/>
          <w:i w:val="0"/>
          <w:iCs w:val="0"/>
          <w:color w:val="000000" w:themeColor="text1"/>
          <w:sz w:val="26"/>
          <w:szCs w:val="26"/>
        </w:rPr>
        <w:lastRenderedPageBreak/>
        <w:t>tới nay (chỉ thấp hơn</w:t>
      </w:r>
      <w:r w:rsidR="00EF41F2" w:rsidRPr="00C73F36">
        <w:rPr>
          <w:rStyle w:val="Emphasis"/>
          <w:rFonts w:ascii="Times New Roman" w:hAnsi="Times New Roman" w:cs="Times New Roman"/>
          <w:i w:val="0"/>
          <w:iCs w:val="0"/>
          <w:color w:val="000000" w:themeColor="text1"/>
          <w:sz w:val="26"/>
          <w:szCs w:val="26"/>
        </w:rPr>
        <w:t xml:space="preserve"> 0,2% so với mức cao nhất </w:t>
      </w:r>
      <w:r>
        <w:rPr>
          <w:rStyle w:val="Emphasis"/>
          <w:rFonts w:ascii="Times New Roman" w:hAnsi="Times New Roman" w:cs="Times New Roman"/>
          <w:i w:val="0"/>
          <w:iCs w:val="0"/>
          <w:color w:val="000000" w:themeColor="text1"/>
          <w:sz w:val="26"/>
          <w:szCs w:val="26"/>
        </w:rPr>
        <w:t>từ trước tới nay</w:t>
      </w:r>
      <w:r w:rsidR="00EF41F2" w:rsidRPr="00C73F36">
        <w:rPr>
          <w:rStyle w:val="Emphasis"/>
          <w:rFonts w:ascii="Times New Roman" w:hAnsi="Times New Roman" w:cs="Times New Roman"/>
          <w:i w:val="0"/>
          <w:iCs w:val="0"/>
          <w:color w:val="000000" w:themeColor="text1"/>
          <w:sz w:val="26"/>
          <w:szCs w:val="26"/>
        </w:rPr>
        <w:t xml:space="preserve"> là 138,7 vào tháng 11 năm 2018</w:t>
      </w:r>
      <w:r>
        <w:rPr>
          <w:rStyle w:val="Emphasis"/>
          <w:rFonts w:ascii="Times New Roman" w:hAnsi="Times New Roman" w:cs="Times New Roman"/>
          <w:i w:val="0"/>
          <w:iCs w:val="0"/>
          <w:color w:val="000000" w:themeColor="text1"/>
          <w:sz w:val="26"/>
          <w:szCs w:val="26"/>
        </w:rPr>
        <w:t>)</w:t>
      </w:r>
    </w:p>
    <w:p w:rsidR="0058292C" w:rsidRPr="00C73F36" w:rsidRDefault="0058292C" w:rsidP="0058292C">
      <w:pPr>
        <w:spacing w:line="312" w:lineRule="auto"/>
        <w:ind w:firstLine="720"/>
        <w:jc w:val="center"/>
        <w:rPr>
          <w:rStyle w:val="Emphasis"/>
          <w:rFonts w:ascii="Times New Roman" w:hAnsi="Times New Roman" w:cs="Times New Roman"/>
          <w:b/>
          <w:i w:val="0"/>
          <w:iCs w:val="0"/>
          <w:color w:val="000000" w:themeColor="text1"/>
          <w:sz w:val="26"/>
          <w:szCs w:val="26"/>
        </w:rPr>
      </w:pPr>
      <w:r w:rsidRPr="00C73F36">
        <w:rPr>
          <w:rStyle w:val="Emphasis"/>
          <w:rFonts w:ascii="Times New Roman" w:hAnsi="Times New Roman" w:cs="Times New Roman"/>
          <w:b/>
          <w:i w:val="0"/>
          <w:iCs w:val="0"/>
          <w:color w:val="000000" w:themeColor="text1"/>
          <w:sz w:val="26"/>
          <w:szCs w:val="26"/>
        </w:rPr>
        <w:t>Bảng 1: Chỉ số vận tải hàng hóa và hành khách của Hoa Kỳ qua các tháng</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03"/>
        <w:gridCol w:w="1035"/>
        <w:gridCol w:w="1400"/>
        <w:gridCol w:w="1064"/>
        <w:gridCol w:w="1330"/>
        <w:gridCol w:w="1209"/>
        <w:gridCol w:w="1599"/>
      </w:tblGrid>
      <w:tr w:rsidR="00EF41F2" w:rsidRPr="00C73F36" w:rsidTr="00031A1C">
        <w:tc>
          <w:tcPr>
            <w:tcW w:w="0" w:type="auto"/>
            <w:vMerge w:val="restart"/>
            <w:shd w:val="clear" w:color="auto" w:fill="EEEEEE"/>
            <w:tcMar>
              <w:top w:w="120" w:type="dxa"/>
              <w:left w:w="225" w:type="dxa"/>
              <w:bottom w:w="120" w:type="dxa"/>
              <w:right w:w="225" w:type="dxa"/>
            </w:tcMar>
          </w:tcPr>
          <w:p w:rsidR="00EF41F2" w:rsidRPr="00C73F36" w:rsidRDefault="00EF41F2" w:rsidP="00EF41F2">
            <w:pPr>
              <w:spacing w:after="0" w:line="270" w:lineRule="atLeast"/>
              <w:rPr>
                <w:rFonts w:ascii="Times New Roman" w:eastAsia="Times New Roman" w:hAnsi="Times New Roman" w:cs="Times New Roman"/>
                <w:b/>
                <w:color w:val="000000"/>
                <w:sz w:val="26"/>
                <w:szCs w:val="26"/>
              </w:rPr>
            </w:pPr>
            <w:r w:rsidRPr="00C73F36">
              <w:rPr>
                <w:rFonts w:ascii="Times New Roman" w:eastAsia="Times New Roman" w:hAnsi="Times New Roman" w:cs="Times New Roman"/>
                <w:b/>
                <w:color w:val="000000"/>
                <w:sz w:val="26"/>
                <w:szCs w:val="26"/>
              </w:rPr>
              <w:t>Tháng</w:t>
            </w:r>
          </w:p>
        </w:tc>
        <w:tc>
          <w:tcPr>
            <w:tcW w:w="2435" w:type="dxa"/>
            <w:gridSpan w:val="2"/>
            <w:shd w:val="clear" w:color="auto" w:fill="EEEEEE"/>
            <w:tcMar>
              <w:top w:w="120" w:type="dxa"/>
              <w:left w:w="225" w:type="dxa"/>
              <w:bottom w:w="120" w:type="dxa"/>
              <w:right w:w="225" w:type="dxa"/>
            </w:tcMar>
          </w:tcPr>
          <w:p w:rsidR="00EF41F2" w:rsidRPr="00C73F36" w:rsidRDefault="00EF41F2" w:rsidP="00EF41F2">
            <w:pPr>
              <w:spacing w:after="0" w:line="270" w:lineRule="atLeast"/>
              <w:jc w:val="center"/>
              <w:rPr>
                <w:rFonts w:ascii="Times New Roman" w:eastAsia="Times New Roman" w:hAnsi="Times New Roman" w:cs="Times New Roman"/>
                <w:b/>
                <w:color w:val="000000"/>
                <w:sz w:val="26"/>
                <w:szCs w:val="26"/>
              </w:rPr>
            </w:pPr>
            <w:r w:rsidRPr="00C73F36">
              <w:rPr>
                <w:rFonts w:ascii="Times New Roman" w:eastAsia="Times New Roman" w:hAnsi="Times New Roman" w:cs="Times New Roman"/>
                <w:b/>
                <w:color w:val="000000"/>
                <w:sz w:val="26"/>
                <w:szCs w:val="26"/>
              </w:rPr>
              <w:t>Vận tải hàng hóa</w:t>
            </w:r>
          </w:p>
        </w:tc>
        <w:tc>
          <w:tcPr>
            <w:tcW w:w="0" w:type="auto"/>
            <w:gridSpan w:val="2"/>
            <w:shd w:val="clear" w:color="auto" w:fill="EEEEEE"/>
            <w:tcMar>
              <w:top w:w="120" w:type="dxa"/>
              <w:left w:w="225" w:type="dxa"/>
              <w:bottom w:w="120" w:type="dxa"/>
              <w:right w:w="225" w:type="dxa"/>
            </w:tcMar>
          </w:tcPr>
          <w:p w:rsidR="00EF41F2" w:rsidRPr="00C73F36" w:rsidRDefault="00EF41F2" w:rsidP="00EF41F2">
            <w:pPr>
              <w:spacing w:after="0" w:line="270" w:lineRule="atLeast"/>
              <w:jc w:val="center"/>
              <w:rPr>
                <w:rFonts w:ascii="Times New Roman" w:eastAsia="Times New Roman" w:hAnsi="Times New Roman" w:cs="Times New Roman"/>
                <w:b/>
                <w:color w:val="000000"/>
                <w:sz w:val="26"/>
                <w:szCs w:val="26"/>
              </w:rPr>
            </w:pPr>
            <w:r w:rsidRPr="00C73F36">
              <w:rPr>
                <w:rFonts w:ascii="Times New Roman" w:eastAsia="Times New Roman" w:hAnsi="Times New Roman" w:cs="Times New Roman"/>
                <w:b/>
                <w:color w:val="000000"/>
                <w:sz w:val="26"/>
                <w:szCs w:val="26"/>
              </w:rPr>
              <w:t>Vận chuyển hành khách</w:t>
            </w:r>
          </w:p>
        </w:tc>
        <w:tc>
          <w:tcPr>
            <w:tcW w:w="0" w:type="auto"/>
            <w:gridSpan w:val="2"/>
            <w:shd w:val="clear" w:color="auto" w:fill="EEEEEE"/>
            <w:tcMar>
              <w:top w:w="120" w:type="dxa"/>
              <w:left w:w="225" w:type="dxa"/>
              <w:bottom w:w="120" w:type="dxa"/>
              <w:right w:w="225" w:type="dxa"/>
            </w:tcMar>
          </w:tcPr>
          <w:p w:rsidR="00EF41F2" w:rsidRPr="00C73F36" w:rsidRDefault="00EF41F2" w:rsidP="00EF41F2">
            <w:pPr>
              <w:spacing w:after="0" w:line="270" w:lineRule="atLeast"/>
              <w:jc w:val="center"/>
              <w:rPr>
                <w:rFonts w:ascii="Times New Roman" w:eastAsia="Times New Roman" w:hAnsi="Times New Roman" w:cs="Times New Roman"/>
                <w:b/>
                <w:color w:val="000000"/>
                <w:sz w:val="26"/>
                <w:szCs w:val="26"/>
              </w:rPr>
            </w:pPr>
            <w:r w:rsidRPr="00C73F36">
              <w:rPr>
                <w:rFonts w:ascii="Times New Roman" w:eastAsia="Times New Roman" w:hAnsi="Times New Roman" w:cs="Times New Roman"/>
                <w:b/>
                <w:color w:val="000000"/>
                <w:sz w:val="26"/>
                <w:szCs w:val="26"/>
              </w:rPr>
              <w:t>Vận chuyển Hàng hóa+ hành khách</w:t>
            </w:r>
          </w:p>
        </w:tc>
      </w:tr>
      <w:tr w:rsidR="00EF41F2" w:rsidRPr="00C73F36" w:rsidTr="00031A1C">
        <w:tc>
          <w:tcPr>
            <w:tcW w:w="0" w:type="auto"/>
            <w:vMerge/>
            <w:shd w:val="clear" w:color="auto" w:fill="EEEEEE"/>
            <w:tcMar>
              <w:top w:w="120" w:type="dxa"/>
              <w:left w:w="225" w:type="dxa"/>
              <w:bottom w:w="120" w:type="dxa"/>
              <w:right w:w="225" w:type="dxa"/>
            </w:tcMar>
            <w:hideMark/>
          </w:tcPr>
          <w:p w:rsidR="00EF41F2" w:rsidRPr="00C73F36" w:rsidRDefault="00EF41F2" w:rsidP="00EF41F2">
            <w:pPr>
              <w:spacing w:after="0" w:line="270" w:lineRule="atLeast"/>
              <w:rPr>
                <w:rFonts w:ascii="Times New Roman" w:eastAsia="Times New Roman" w:hAnsi="Times New Roman" w:cs="Times New Roman"/>
                <w:color w:val="000000"/>
                <w:sz w:val="26"/>
                <w:szCs w:val="26"/>
              </w:rPr>
            </w:pPr>
          </w:p>
        </w:tc>
        <w:tc>
          <w:tcPr>
            <w:tcW w:w="1035" w:type="dxa"/>
            <w:shd w:val="clear" w:color="auto" w:fill="EEEEEE"/>
            <w:tcMar>
              <w:top w:w="120" w:type="dxa"/>
              <w:left w:w="225" w:type="dxa"/>
              <w:bottom w:w="120" w:type="dxa"/>
              <w:right w:w="225" w:type="dxa"/>
            </w:tcMar>
            <w:hideMark/>
          </w:tcPr>
          <w:p w:rsidR="00EF41F2" w:rsidRPr="00C73F36" w:rsidRDefault="00EF41F2" w:rsidP="00EF41F2">
            <w:pPr>
              <w:spacing w:after="0" w:line="270" w:lineRule="atLeast"/>
              <w:jc w:val="center"/>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Chỉ số</w:t>
            </w:r>
          </w:p>
        </w:tc>
        <w:tc>
          <w:tcPr>
            <w:tcW w:w="1400" w:type="dxa"/>
            <w:shd w:val="clear" w:color="auto" w:fill="EEEEEE"/>
            <w:tcMar>
              <w:top w:w="120" w:type="dxa"/>
              <w:left w:w="225" w:type="dxa"/>
              <w:bottom w:w="120" w:type="dxa"/>
              <w:right w:w="225" w:type="dxa"/>
            </w:tcMar>
            <w:hideMark/>
          </w:tcPr>
          <w:p w:rsidR="00EF41F2" w:rsidRPr="00C73F36" w:rsidRDefault="00EF41F2" w:rsidP="00EF41F2">
            <w:pPr>
              <w:spacing w:after="0" w:line="270" w:lineRule="atLeast"/>
              <w:jc w:val="center"/>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So cùng kỳ (%)</w:t>
            </w:r>
          </w:p>
        </w:tc>
        <w:tc>
          <w:tcPr>
            <w:tcW w:w="0" w:type="auto"/>
            <w:shd w:val="clear" w:color="auto" w:fill="EEEEEE"/>
            <w:tcMar>
              <w:top w:w="120" w:type="dxa"/>
              <w:left w:w="225" w:type="dxa"/>
              <w:bottom w:w="120" w:type="dxa"/>
              <w:right w:w="225" w:type="dxa"/>
            </w:tcMar>
            <w:hideMark/>
          </w:tcPr>
          <w:p w:rsidR="00EF41F2" w:rsidRPr="00C73F36" w:rsidRDefault="00EF41F2" w:rsidP="00EF41F2">
            <w:pPr>
              <w:spacing w:after="0" w:line="270" w:lineRule="atLeast"/>
              <w:jc w:val="center"/>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Chỉ số</w:t>
            </w:r>
          </w:p>
        </w:tc>
        <w:tc>
          <w:tcPr>
            <w:tcW w:w="0" w:type="auto"/>
            <w:shd w:val="clear" w:color="auto" w:fill="EEEEEE"/>
            <w:tcMar>
              <w:top w:w="120" w:type="dxa"/>
              <w:left w:w="225" w:type="dxa"/>
              <w:bottom w:w="120" w:type="dxa"/>
              <w:right w:w="225" w:type="dxa"/>
            </w:tcMar>
            <w:hideMark/>
          </w:tcPr>
          <w:p w:rsidR="00EF41F2" w:rsidRPr="00C73F36" w:rsidRDefault="00EF41F2" w:rsidP="00EF41F2">
            <w:pPr>
              <w:spacing w:after="0" w:line="270" w:lineRule="atLeast"/>
              <w:jc w:val="center"/>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So cùng kỳ (%)</w:t>
            </w:r>
          </w:p>
        </w:tc>
        <w:tc>
          <w:tcPr>
            <w:tcW w:w="0" w:type="auto"/>
            <w:shd w:val="clear" w:color="auto" w:fill="EEEEEE"/>
            <w:tcMar>
              <w:top w:w="120" w:type="dxa"/>
              <w:left w:w="225" w:type="dxa"/>
              <w:bottom w:w="120" w:type="dxa"/>
              <w:right w:w="225" w:type="dxa"/>
            </w:tcMar>
            <w:hideMark/>
          </w:tcPr>
          <w:p w:rsidR="00EF41F2" w:rsidRPr="00C73F36" w:rsidRDefault="00EF41F2" w:rsidP="00EF41F2">
            <w:pPr>
              <w:spacing w:after="0" w:line="270" w:lineRule="atLeast"/>
              <w:jc w:val="center"/>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Chỉ số</w:t>
            </w:r>
          </w:p>
        </w:tc>
        <w:tc>
          <w:tcPr>
            <w:tcW w:w="0" w:type="auto"/>
            <w:shd w:val="clear" w:color="auto" w:fill="EEEEEE"/>
            <w:tcMar>
              <w:top w:w="120" w:type="dxa"/>
              <w:left w:w="225" w:type="dxa"/>
              <w:bottom w:w="120" w:type="dxa"/>
              <w:right w:w="225" w:type="dxa"/>
            </w:tcMar>
            <w:hideMark/>
          </w:tcPr>
          <w:p w:rsidR="00EF41F2" w:rsidRPr="00C73F36" w:rsidRDefault="00EF41F2" w:rsidP="00EF41F2">
            <w:pPr>
              <w:spacing w:after="0" w:line="270" w:lineRule="atLeast"/>
              <w:jc w:val="center"/>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So cùng kỳ (%)</w:t>
            </w:r>
          </w:p>
        </w:tc>
      </w:tr>
      <w:tr w:rsidR="00EF41F2" w:rsidRPr="00C73F36" w:rsidTr="00031A1C">
        <w:tc>
          <w:tcPr>
            <w:tcW w:w="0" w:type="auto"/>
            <w:shd w:val="clear" w:color="auto" w:fill="EEEEEE"/>
            <w:tcMar>
              <w:top w:w="120" w:type="dxa"/>
              <w:left w:w="225" w:type="dxa"/>
              <w:bottom w:w="120" w:type="dxa"/>
              <w:right w:w="225" w:type="dxa"/>
            </w:tcMar>
            <w:hideMark/>
          </w:tcPr>
          <w:p w:rsidR="002B0DD8" w:rsidRPr="00C73F36" w:rsidRDefault="00EF41F2" w:rsidP="00EF41F2">
            <w:pPr>
              <w:spacing w:after="0" w:line="270" w:lineRule="atLeas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10/2018</w:t>
            </w:r>
          </w:p>
        </w:tc>
        <w:tc>
          <w:tcPr>
            <w:tcW w:w="1035"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137.9</w:t>
            </w:r>
          </w:p>
        </w:tc>
        <w:tc>
          <w:tcPr>
            <w:tcW w:w="1400"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1.2</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131.0</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2.5</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135.7</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1.6</w:t>
            </w:r>
          </w:p>
        </w:tc>
      </w:tr>
      <w:tr w:rsidR="00EF41F2" w:rsidRPr="00C73F36" w:rsidTr="00031A1C">
        <w:tc>
          <w:tcPr>
            <w:tcW w:w="0" w:type="auto"/>
            <w:shd w:val="clear" w:color="auto" w:fill="EEEEEE"/>
            <w:tcMar>
              <w:top w:w="120" w:type="dxa"/>
              <w:left w:w="225" w:type="dxa"/>
              <w:bottom w:w="120" w:type="dxa"/>
              <w:right w:w="225" w:type="dxa"/>
            </w:tcMar>
            <w:hideMark/>
          </w:tcPr>
          <w:p w:rsidR="002B0DD8" w:rsidRPr="00C73F36" w:rsidRDefault="00EF41F2" w:rsidP="00EF41F2">
            <w:pPr>
              <w:spacing w:after="0" w:line="270" w:lineRule="atLeas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11/2018</w:t>
            </w:r>
          </w:p>
        </w:tc>
        <w:tc>
          <w:tcPr>
            <w:tcW w:w="1035"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138.7</w:t>
            </w:r>
          </w:p>
        </w:tc>
        <w:tc>
          <w:tcPr>
            <w:tcW w:w="1400"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0.6</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131.0</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0.0</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136.2</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0.4</w:t>
            </w:r>
          </w:p>
        </w:tc>
      </w:tr>
      <w:tr w:rsidR="00EF41F2" w:rsidRPr="00C73F36" w:rsidTr="00031A1C">
        <w:tc>
          <w:tcPr>
            <w:tcW w:w="0" w:type="auto"/>
            <w:shd w:val="clear" w:color="auto" w:fill="EEEEEE"/>
            <w:tcMar>
              <w:top w:w="120" w:type="dxa"/>
              <w:left w:w="225" w:type="dxa"/>
              <w:bottom w:w="120" w:type="dxa"/>
              <w:right w:w="225" w:type="dxa"/>
            </w:tcMar>
            <w:hideMark/>
          </w:tcPr>
          <w:p w:rsidR="002B0DD8" w:rsidRPr="00C73F36" w:rsidRDefault="00EF41F2" w:rsidP="00EF41F2">
            <w:pPr>
              <w:spacing w:after="0" w:line="270" w:lineRule="atLeas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12/2018</w:t>
            </w:r>
          </w:p>
        </w:tc>
        <w:tc>
          <w:tcPr>
            <w:tcW w:w="1035"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136.2</w:t>
            </w:r>
          </w:p>
        </w:tc>
        <w:tc>
          <w:tcPr>
            <w:tcW w:w="1400"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-1.8</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130.4</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-0.5</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134.3</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-1.4</w:t>
            </w:r>
          </w:p>
        </w:tc>
      </w:tr>
      <w:tr w:rsidR="00EF41F2" w:rsidRPr="00C73F36" w:rsidTr="00031A1C">
        <w:tc>
          <w:tcPr>
            <w:tcW w:w="0" w:type="auto"/>
            <w:shd w:val="clear" w:color="auto" w:fill="EEEEEE"/>
            <w:tcMar>
              <w:top w:w="120" w:type="dxa"/>
              <w:left w:w="225" w:type="dxa"/>
              <w:bottom w:w="120" w:type="dxa"/>
              <w:right w:w="225" w:type="dxa"/>
            </w:tcMar>
            <w:hideMark/>
          </w:tcPr>
          <w:p w:rsidR="002B0DD8" w:rsidRPr="00C73F36" w:rsidRDefault="00EF41F2" w:rsidP="00EF41F2">
            <w:pPr>
              <w:spacing w:after="0" w:line="270" w:lineRule="atLeas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01/2019</w:t>
            </w:r>
          </w:p>
        </w:tc>
        <w:tc>
          <w:tcPr>
            <w:tcW w:w="1035"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137.4</w:t>
            </w:r>
          </w:p>
        </w:tc>
        <w:tc>
          <w:tcPr>
            <w:tcW w:w="1400"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0.9</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130.5</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0.1</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135.1</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0.6</w:t>
            </w:r>
          </w:p>
        </w:tc>
      </w:tr>
      <w:tr w:rsidR="00EF41F2" w:rsidRPr="00C73F36" w:rsidTr="00031A1C">
        <w:tc>
          <w:tcPr>
            <w:tcW w:w="0" w:type="auto"/>
            <w:shd w:val="clear" w:color="auto" w:fill="EEEEEE"/>
            <w:tcMar>
              <w:top w:w="120" w:type="dxa"/>
              <w:left w:w="225" w:type="dxa"/>
              <w:bottom w:w="120" w:type="dxa"/>
              <w:right w:w="225" w:type="dxa"/>
            </w:tcMar>
            <w:hideMark/>
          </w:tcPr>
          <w:p w:rsidR="002B0DD8" w:rsidRPr="00C73F36" w:rsidRDefault="00EF41F2" w:rsidP="00EF41F2">
            <w:pPr>
              <w:spacing w:after="0" w:line="270" w:lineRule="atLeas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02/2019</w:t>
            </w:r>
          </w:p>
        </w:tc>
        <w:tc>
          <w:tcPr>
            <w:tcW w:w="1035"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135.6</w:t>
            </w:r>
          </w:p>
        </w:tc>
        <w:tc>
          <w:tcPr>
            <w:tcW w:w="1400"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130.2</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-0.2</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133.9</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-0.9</w:t>
            </w:r>
          </w:p>
        </w:tc>
      </w:tr>
      <w:tr w:rsidR="00EF41F2" w:rsidRPr="00C73F36" w:rsidTr="00031A1C">
        <w:tc>
          <w:tcPr>
            <w:tcW w:w="0" w:type="auto"/>
            <w:shd w:val="clear" w:color="auto" w:fill="EEEEEE"/>
            <w:tcMar>
              <w:top w:w="120" w:type="dxa"/>
              <w:left w:w="225" w:type="dxa"/>
              <w:bottom w:w="120" w:type="dxa"/>
              <w:right w:w="225" w:type="dxa"/>
            </w:tcMar>
            <w:hideMark/>
          </w:tcPr>
          <w:p w:rsidR="002B0DD8" w:rsidRPr="00C73F36" w:rsidRDefault="00EF41F2" w:rsidP="00EF41F2">
            <w:pPr>
              <w:spacing w:after="0" w:line="270" w:lineRule="atLeas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3/2019</w:t>
            </w:r>
          </w:p>
        </w:tc>
        <w:tc>
          <w:tcPr>
            <w:tcW w:w="1035"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136.4</w:t>
            </w:r>
          </w:p>
        </w:tc>
        <w:tc>
          <w:tcPr>
            <w:tcW w:w="1400"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0.6</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134.2</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3.1</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135.7</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w:t>
            </w:r>
          </w:p>
        </w:tc>
      </w:tr>
      <w:tr w:rsidR="00EF41F2" w:rsidRPr="00C73F36" w:rsidTr="00031A1C">
        <w:tc>
          <w:tcPr>
            <w:tcW w:w="0" w:type="auto"/>
            <w:shd w:val="clear" w:color="auto" w:fill="EEEEEE"/>
            <w:tcMar>
              <w:top w:w="120" w:type="dxa"/>
              <w:left w:w="225" w:type="dxa"/>
              <w:bottom w:w="120" w:type="dxa"/>
              <w:right w:w="225" w:type="dxa"/>
            </w:tcMar>
            <w:hideMark/>
          </w:tcPr>
          <w:p w:rsidR="002B0DD8" w:rsidRPr="00C73F36" w:rsidRDefault="00EF41F2" w:rsidP="00EF41F2">
            <w:pPr>
              <w:spacing w:after="0" w:line="270" w:lineRule="atLeas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4/2019</w:t>
            </w:r>
          </w:p>
        </w:tc>
        <w:tc>
          <w:tcPr>
            <w:tcW w:w="1035"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138.4</w:t>
            </w:r>
          </w:p>
        </w:tc>
        <w:tc>
          <w:tcPr>
            <w:tcW w:w="1400" w:type="dxa"/>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1.5</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133.4</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-0.6</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136.8</w:t>
            </w:r>
          </w:p>
        </w:tc>
        <w:tc>
          <w:tcPr>
            <w:tcW w:w="0" w:type="auto"/>
            <w:shd w:val="clear" w:color="auto" w:fill="EEEEEE"/>
            <w:tcMar>
              <w:top w:w="120" w:type="dxa"/>
              <w:left w:w="225" w:type="dxa"/>
              <w:bottom w:w="120" w:type="dxa"/>
              <w:right w:w="225" w:type="dxa"/>
            </w:tcMar>
            <w:hideMark/>
          </w:tcPr>
          <w:p w:rsidR="002B0DD8" w:rsidRPr="00C73F36" w:rsidRDefault="002B0DD8" w:rsidP="00EF41F2">
            <w:pPr>
              <w:spacing w:after="0" w:line="270" w:lineRule="atLeast"/>
              <w:jc w:val="right"/>
              <w:rPr>
                <w:rFonts w:ascii="Times New Roman" w:eastAsia="Times New Roman" w:hAnsi="Times New Roman" w:cs="Times New Roman"/>
                <w:color w:val="000000"/>
                <w:sz w:val="26"/>
                <w:szCs w:val="26"/>
              </w:rPr>
            </w:pPr>
            <w:r w:rsidRPr="00C73F36">
              <w:rPr>
                <w:rFonts w:ascii="Times New Roman" w:eastAsia="Times New Roman" w:hAnsi="Times New Roman" w:cs="Times New Roman"/>
                <w:color w:val="000000"/>
                <w:sz w:val="26"/>
                <w:szCs w:val="26"/>
              </w:rPr>
              <w:t>0.8</w:t>
            </w:r>
          </w:p>
        </w:tc>
      </w:tr>
    </w:tbl>
    <w:p w:rsidR="00493B26" w:rsidRPr="00B20E4A" w:rsidRDefault="00EF41F2" w:rsidP="00EF41F2">
      <w:pPr>
        <w:spacing w:line="312" w:lineRule="auto"/>
        <w:ind w:firstLine="720"/>
        <w:jc w:val="center"/>
        <w:rPr>
          <w:rStyle w:val="Emphasis"/>
          <w:rFonts w:ascii="Times New Roman" w:hAnsi="Times New Roman" w:cs="Times New Roman"/>
          <w:iCs w:val="0"/>
          <w:color w:val="000000" w:themeColor="text1"/>
          <w:sz w:val="26"/>
          <w:szCs w:val="26"/>
        </w:rPr>
      </w:pPr>
      <w:r w:rsidRPr="00B20E4A">
        <w:rPr>
          <w:rStyle w:val="Emphasis"/>
          <w:rFonts w:ascii="Times New Roman" w:hAnsi="Times New Roman" w:cs="Times New Roman"/>
          <w:iCs w:val="0"/>
          <w:color w:val="000000" w:themeColor="text1"/>
          <w:sz w:val="26"/>
          <w:szCs w:val="26"/>
        </w:rPr>
        <w:t>Nguồn: Bộ Vận tải Hoa Kỳ</w:t>
      </w:r>
    </w:p>
    <w:p w:rsidR="00D86960" w:rsidRPr="00C73F36" w:rsidRDefault="00447925" w:rsidP="00DD110C">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6"/>
          <w:szCs w:val="26"/>
        </w:rPr>
      </w:pPr>
      <w:bookmarkStart w:id="3" w:name="_Toc13558171"/>
      <w:r w:rsidRPr="00C73F36">
        <w:rPr>
          <w:rFonts w:ascii="Times New Roman" w:hAnsi="Times New Roman" w:cs="Times New Roman"/>
          <w:b/>
          <w:i/>
          <w:color w:val="000000" w:themeColor="text1"/>
          <w:sz w:val="26"/>
          <w:szCs w:val="26"/>
        </w:rPr>
        <w:t>Một số vấn đề kinh tế thương mại tác động đến hoạt động logistics của Hoa Kỳ trong tháng</w:t>
      </w:r>
      <w:bookmarkEnd w:id="3"/>
    </w:p>
    <w:p w:rsidR="00C73F36" w:rsidRPr="00DA74AB" w:rsidRDefault="00C73F36" w:rsidP="00DA74AB">
      <w:pPr>
        <w:spacing w:line="312" w:lineRule="auto"/>
        <w:ind w:firstLine="720"/>
        <w:jc w:val="both"/>
        <w:rPr>
          <w:rStyle w:val="Emphasis"/>
          <w:rFonts w:ascii="Times New Roman" w:hAnsi="Times New Roman" w:cs="Times New Roman"/>
          <w:i w:val="0"/>
          <w:iCs w:val="0"/>
          <w:sz w:val="26"/>
          <w:szCs w:val="26"/>
        </w:rPr>
      </w:pPr>
      <w:r w:rsidRPr="00C73F36">
        <w:rPr>
          <w:rStyle w:val="Emphasis"/>
          <w:rFonts w:ascii="Times New Roman" w:hAnsi="Times New Roman" w:cs="Times New Roman"/>
          <w:i w:val="0"/>
          <w:iCs w:val="0"/>
          <w:sz w:val="26"/>
          <w:szCs w:val="26"/>
        </w:rPr>
        <w:t xml:space="preserve">Chính phủ Mỹ ngày 27/6/2019 công bố </w:t>
      </w:r>
      <w:r w:rsidR="00CE714C">
        <w:rPr>
          <w:rStyle w:val="Emphasis"/>
          <w:rFonts w:ascii="Times New Roman" w:hAnsi="Times New Roman" w:cs="Times New Roman"/>
          <w:i w:val="0"/>
          <w:iCs w:val="0"/>
          <w:sz w:val="26"/>
          <w:szCs w:val="26"/>
        </w:rPr>
        <w:t>kinh tế Mỹ</w:t>
      </w:r>
      <w:r w:rsidRPr="00C73F36">
        <w:rPr>
          <w:rStyle w:val="Emphasis"/>
          <w:rFonts w:ascii="Times New Roman" w:hAnsi="Times New Roman" w:cs="Times New Roman"/>
          <w:i w:val="0"/>
          <w:iCs w:val="0"/>
          <w:sz w:val="26"/>
          <w:szCs w:val="26"/>
        </w:rPr>
        <w:t xml:space="preserve"> trong quý I/2019 vẫn đạt tăng trưởng </w:t>
      </w:r>
      <w:r w:rsidR="00DA74AB">
        <w:rPr>
          <w:rStyle w:val="Emphasis"/>
          <w:rFonts w:ascii="Times New Roman" w:hAnsi="Times New Roman" w:cs="Times New Roman"/>
          <w:i w:val="0"/>
          <w:iCs w:val="0"/>
          <w:sz w:val="26"/>
          <w:szCs w:val="26"/>
        </w:rPr>
        <w:t xml:space="preserve">3,1% </w:t>
      </w:r>
      <w:r w:rsidRPr="00C73F36">
        <w:rPr>
          <w:rStyle w:val="Emphasis"/>
          <w:rFonts w:ascii="Times New Roman" w:hAnsi="Times New Roman" w:cs="Times New Roman"/>
          <w:i w:val="0"/>
          <w:sz w:val="26"/>
          <w:szCs w:val="26"/>
        </w:rPr>
        <w:t>nhờ lực đẩy từ việc gia tăng chi tiêu cho các dự án đường cao tốc và quốc phòng.</w:t>
      </w:r>
    </w:p>
    <w:p w:rsidR="00C73F36" w:rsidRPr="00C73F36" w:rsidRDefault="00C73F36" w:rsidP="00C73F36">
      <w:pPr>
        <w:spacing w:line="312" w:lineRule="auto"/>
        <w:ind w:firstLine="720"/>
        <w:jc w:val="both"/>
        <w:rPr>
          <w:rStyle w:val="Emphasis"/>
          <w:rFonts w:ascii="Times New Roman" w:hAnsi="Times New Roman" w:cs="Times New Roman"/>
          <w:i w:val="0"/>
          <w:sz w:val="26"/>
          <w:szCs w:val="26"/>
        </w:rPr>
      </w:pPr>
      <w:r w:rsidRPr="00C73F36">
        <w:rPr>
          <w:rStyle w:val="Emphasis"/>
          <w:rFonts w:ascii="Times New Roman" w:hAnsi="Times New Roman" w:cs="Times New Roman"/>
          <w:i w:val="0"/>
          <w:sz w:val="26"/>
          <w:szCs w:val="26"/>
        </w:rPr>
        <w:t xml:space="preserve">Tăng trưởng trong chi tiêu của người tiêu dùng, vốn chiếm hơn 2/3 hoạt động kinh tế của nước Mỹ, đã được điều chỉnh xuống mức 0,9%, mức </w:t>
      </w:r>
      <w:r w:rsidR="00B20E4A">
        <w:rPr>
          <w:rStyle w:val="Emphasis"/>
          <w:rFonts w:ascii="Times New Roman" w:hAnsi="Times New Roman" w:cs="Times New Roman"/>
          <w:i w:val="0"/>
          <w:sz w:val="26"/>
          <w:szCs w:val="26"/>
        </w:rPr>
        <w:t>thấp</w:t>
      </w:r>
      <w:r w:rsidRPr="00C73F36">
        <w:rPr>
          <w:rStyle w:val="Emphasis"/>
          <w:rFonts w:ascii="Times New Roman" w:hAnsi="Times New Roman" w:cs="Times New Roman"/>
          <w:i w:val="0"/>
          <w:sz w:val="26"/>
          <w:szCs w:val="26"/>
        </w:rPr>
        <w:t xml:space="preserve"> nhất trong một năm, so với mức ước tính 1,3% đưa ra trước đó.</w:t>
      </w:r>
    </w:p>
    <w:p w:rsidR="00C73F36" w:rsidRPr="00C73F36" w:rsidRDefault="00C73F36" w:rsidP="00C73F36">
      <w:pPr>
        <w:spacing w:line="312" w:lineRule="auto"/>
        <w:ind w:firstLine="720"/>
        <w:jc w:val="both"/>
        <w:rPr>
          <w:rStyle w:val="Emphasis"/>
          <w:rFonts w:ascii="Times New Roman" w:hAnsi="Times New Roman" w:cs="Times New Roman"/>
          <w:i w:val="0"/>
          <w:sz w:val="26"/>
          <w:szCs w:val="26"/>
        </w:rPr>
      </w:pPr>
      <w:r w:rsidRPr="00C73F36">
        <w:rPr>
          <w:rStyle w:val="Emphasis"/>
          <w:rFonts w:ascii="Times New Roman" w:hAnsi="Times New Roman" w:cs="Times New Roman"/>
          <w:i w:val="0"/>
          <w:sz w:val="26"/>
          <w:szCs w:val="26"/>
        </w:rPr>
        <w:t>Chi tiêu của doanh nghiệp cho thiết bị sản xuất được giữ nguyên ở mức suy giảm 1%, song hoạt động đầu tư của Chính phủ được điều chỉnh tăng từ 2,5% lên mức 2,8%. </w:t>
      </w:r>
    </w:p>
    <w:p w:rsidR="00C73F36" w:rsidRPr="00C73F36" w:rsidRDefault="0084768E" w:rsidP="00C73F36">
      <w:pPr>
        <w:spacing w:line="312" w:lineRule="auto"/>
        <w:ind w:firstLine="720"/>
        <w:jc w:val="both"/>
        <w:rPr>
          <w:rStyle w:val="Emphasis"/>
          <w:rFonts w:ascii="Times New Roman" w:hAnsi="Times New Roman" w:cs="Times New Roman"/>
          <w:i w:val="0"/>
          <w:color w:val="000000" w:themeColor="text1"/>
          <w:sz w:val="26"/>
          <w:szCs w:val="26"/>
        </w:rPr>
      </w:pPr>
      <w:r w:rsidRPr="00C73F36">
        <w:rPr>
          <w:rStyle w:val="Emphasis"/>
          <w:i w:val="0"/>
          <w:sz w:val="26"/>
          <w:szCs w:val="26"/>
        </w:rPr>
        <w:lastRenderedPageBreak/>
        <w:t> </w:t>
      </w:r>
      <w:r w:rsidR="00C73F36" w:rsidRPr="00C73F36">
        <w:rPr>
          <w:rStyle w:val="Emphasis"/>
          <w:rFonts w:ascii="Times New Roman" w:hAnsi="Times New Roman" w:cs="Times New Roman"/>
          <w:i w:val="0"/>
          <w:color w:val="000000" w:themeColor="text1"/>
          <w:sz w:val="26"/>
          <w:szCs w:val="26"/>
        </w:rPr>
        <w:t> Theo số liệu của Bộ Thương mại Mỹ, thâm hụt thương mại của nước này đã tăng 8</w:t>
      </w:r>
      <w:proofErr w:type="gramStart"/>
      <w:r w:rsidR="00C73F36" w:rsidRPr="00C73F36">
        <w:rPr>
          <w:rStyle w:val="Emphasis"/>
          <w:rFonts w:ascii="Times New Roman" w:hAnsi="Times New Roman" w:cs="Times New Roman"/>
          <w:i w:val="0"/>
          <w:color w:val="000000" w:themeColor="text1"/>
          <w:sz w:val="26"/>
          <w:szCs w:val="26"/>
        </w:rPr>
        <w:t>,4</w:t>
      </w:r>
      <w:proofErr w:type="gramEnd"/>
      <w:r w:rsidR="00C73F36" w:rsidRPr="00C73F36">
        <w:rPr>
          <w:rStyle w:val="Emphasis"/>
          <w:rFonts w:ascii="Times New Roman" w:hAnsi="Times New Roman" w:cs="Times New Roman"/>
          <w:i w:val="0"/>
          <w:color w:val="000000" w:themeColor="text1"/>
          <w:sz w:val="26"/>
          <w:szCs w:val="26"/>
        </w:rPr>
        <w:t>% lên 55,5 tỷ USD (số liệu đã được điều chỉnh theo mùa), là mức tăng lớn nhất kể từ tháng 12/2019 và cao hơn dự báo.</w:t>
      </w:r>
    </w:p>
    <w:p w:rsidR="00C73F36" w:rsidRPr="00C73F36" w:rsidRDefault="00C73F36" w:rsidP="00C73F36">
      <w:pPr>
        <w:spacing w:line="312" w:lineRule="auto"/>
        <w:ind w:firstLine="720"/>
        <w:jc w:val="both"/>
        <w:rPr>
          <w:rStyle w:val="Emphasis"/>
          <w:rFonts w:ascii="Times New Roman" w:hAnsi="Times New Roman" w:cs="Times New Roman"/>
          <w:i w:val="0"/>
          <w:color w:val="000000" w:themeColor="text1"/>
          <w:sz w:val="26"/>
          <w:szCs w:val="26"/>
        </w:rPr>
      </w:pPr>
      <w:r w:rsidRPr="00C73F36">
        <w:rPr>
          <w:rStyle w:val="Emphasis"/>
          <w:rFonts w:ascii="Times New Roman" w:hAnsi="Times New Roman" w:cs="Times New Roman"/>
          <w:i w:val="0"/>
          <w:color w:val="000000" w:themeColor="text1"/>
          <w:sz w:val="26"/>
          <w:szCs w:val="26"/>
        </w:rPr>
        <w:t>Trong đó, kim ngạch nhập khẩu hàng hóa và dịch vụ tăng 3,3% lên 266,2 tỷ USD, mức tăng lớn nhất trong hơn bốn năm qua, do người Mỹ mua nhiều ô tô, dầu thô, các sản phẩm bán dẫn và hàng hóa tiêu dùng hơn. Đáng chú ý là kim ngạch nhập khẩu ô tô và phụ tùng đạt mức cao kỷ lục với 33</w:t>
      </w:r>
      <w:proofErr w:type="gramStart"/>
      <w:r w:rsidRPr="00C73F36">
        <w:rPr>
          <w:rStyle w:val="Emphasis"/>
          <w:rFonts w:ascii="Times New Roman" w:hAnsi="Times New Roman" w:cs="Times New Roman"/>
          <w:i w:val="0"/>
          <w:color w:val="000000" w:themeColor="text1"/>
          <w:sz w:val="26"/>
          <w:szCs w:val="26"/>
        </w:rPr>
        <w:t>,2</w:t>
      </w:r>
      <w:proofErr w:type="gramEnd"/>
      <w:r w:rsidRPr="00C73F36">
        <w:rPr>
          <w:rStyle w:val="Emphasis"/>
          <w:rFonts w:ascii="Times New Roman" w:hAnsi="Times New Roman" w:cs="Times New Roman"/>
          <w:i w:val="0"/>
          <w:color w:val="000000" w:themeColor="text1"/>
          <w:sz w:val="26"/>
          <w:szCs w:val="26"/>
        </w:rPr>
        <w:t xml:space="preserve"> tỷ USD.</w:t>
      </w:r>
    </w:p>
    <w:p w:rsidR="00C73F36" w:rsidRPr="00C73F36" w:rsidRDefault="00C73F36" w:rsidP="00C73F36">
      <w:pPr>
        <w:spacing w:line="312" w:lineRule="auto"/>
        <w:ind w:firstLine="720"/>
        <w:jc w:val="both"/>
        <w:rPr>
          <w:rStyle w:val="Emphasis"/>
          <w:rFonts w:ascii="Times New Roman" w:hAnsi="Times New Roman" w:cs="Times New Roman"/>
          <w:i w:val="0"/>
          <w:color w:val="000000" w:themeColor="text1"/>
          <w:sz w:val="26"/>
          <w:szCs w:val="26"/>
        </w:rPr>
      </w:pPr>
      <w:r w:rsidRPr="00C73F36">
        <w:rPr>
          <w:rStyle w:val="Emphasis"/>
          <w:rFonts w:ascii="Times New Roman" w:hAnsi="Times New Roman" w:cs="Times New Roman"/>
          <w:i w:val="0"/>
          <w:color w:val="000000" w:themeColor="text1"/>
          <w:sz w:val="26"/>
          <w:szCs w:val="26"/>
        </w:rPr>
        <w:t>Xuất khẩu cũng tăng nhưng ở mức chậm hơn, 2%, dù kim ngạch xuất khẩu hàng tiêu dùng cũng xác lập mức cao kỷ lục 18</w:t>
      </w:r>
      <w:proofErr w:type="gramStart"/>
      <w:r w:rsidRPr="00C73F36">
        <w:rPr>
          <w:rStyle w:val="Emphasis"/>
          <w:rFonts w:ascii="Times New Roman" w:hAnsi="Times New Roman" w:cs="Times New Roman"/>
          <w:i w:val="0"/>
          <w:color w:val="000000" w:themeColor="text1"/>
          <w:sz w:val="26"/>
          <w:szCs w:val="26"/>
        </w:rPr>
        <w:t>,1</w:t>
      </w:r>
      <w:proofErr w:type="gramEnd"/>
      <w:r w:rsidRPr="00C73F36">
        <w:rPr>
          <w:rStyle w:val="Emphasis"/>
          <w:rFonts w:ascii="Times New Roman" w:hAnsi="Times New Roman" w:cs="Times New Roman"/>
          <w:i w:val="0"/>
          <w:color w:val="000000" w:themeColor="text1"/>
          <w:sz w:val="26"/>
          <w:szCs w:val="26"/>
        </w:rPr>
        <w:t xml:space="preserve"> tỷ USD.</w:t>
      </w:r>
    </w:p>
    <w:p w:rsidR="00C73F36" w:rsidRPr="00C73F36" w:rsidRDefault="00C73F36" w:rsidP="00C73F36">
      <w:pPr>
        <w:spacing w:line="312" w:lineRule="auto"/>
        <w:ind w:firstLine="720"/>
        <w:jc w:val="both"/>
        <w:rPr>
          <w:rStyle w:val="Emphasis"/>
          <w:rFonts w:ascii="Times New Roman" w:hAnsi="Times New Roman" w:cs="Times New Roman"/>
          <w:i w:val="0"/>
          <w:color w:val="000000" w:themeColor="text1"/>
          <w:sz w:val="26"/>
          <w:szCs w:val="26"/>
        </w:rPr>
      </w:pPr>
      <w:r w:rsidRPr="00C73F36">
        <w:rPr>
          <w:rStyle w:val="Emphasis"/>
          <w:rFonts w:ascii="Times New Roman" w:hAnsi="Times New Roman" w:cs="Times New Roman"/>
          <w:i w:val="0"/>
          <w:color w:val="000000" w:themeColor="text1"/>
          <w:sz w:val="26"/>
          <w:szCs w:val="26"/>
        </w:rPr>
        <w:t>Trong 5 tháng đầu năm nay, thâm hụt thương mại tăng 6</w:t>
      </w:r>
      <w:proofErr w:type="gramStart"/>
      <w:r w:rsidRPr="00C73F36">
        <w:rPr>
          <w:rStyle w:val="Emphasis"/>
          <w:rFonts w:ascii="Times New Roman" w:hAnsi="Times New Roman" w:cs="Times New Roman"/>
          <w:i w:val="0"/>
          <w:color w:val="000000" w:themeColor="text1"/>
          <w:sz w:val="26"/>
          <w:szCs w:val="26"/>
        </w:rPr>
        <w:t>,4</w:t>
      </w:r>
      <w:proofErr w:type="gramEnd"/>
      <w:r w:rsidRPr="00C73F36">
        <w:rPr>
          <w:rStyle w:val="Emphasis"/>
          <w:rFonts w:ascii="Times New Roman" w:hAnsi="Times New Roman" w:cs="Times New Roman"/>
          <w:i w:val="0"/>
          <w:color w:val="000000" w:themeColor="text1"/>
          <w:sz w:val="26"/>
          <w:szCs w:val="26"/>
        </w:rPr>
        <w:t>% lên 261,4 tỷ USDi. Nhưng thâm hụt trong cùng kỳ với Trung Quốc lại giảm 10</w:t>
      </w:r>
      <w:proofErr w:type="gramStart"/>
      <w:r w:rsidRPr="00C73F36">
        <w:rPr>
          <w:rStyle w:val="Emphasis"/>
          <w:rFonts w:ascii="Times New Roman" w:hAnsi="Times New Roman" w:cs="Times New Roman"/>
          <w:i w:val="0"/>
          <w:color w:val="000000" w:themeColor="text1"/>
          <w:sz w:val="26"/>
          <w:szCs w:val="26"/>
        </w:rPr>
        <w:t>,5</w:t>
      </w:r>
      <w:proofErr w:type="gramEnd"/>
      <w:r w:rsidRPr="00C73F36">
        <w:rPr>
          <w:rStyle w:val="Emphasis"/>
          <w:rFonts w:ascii="Times New Roman" w:hAnsi="Times New Roman" w:cs="Times New Roman"/>
          <w:i w:val="0"/>
          <w:color w:val="000000" w:themeColor="text1"/>
          <w:sz w:val="26"/>
          <w:szCs w:val="26"/>
        </w:rPr>
        <w:t>%.</w:t>
      </w:r>
    </w:p>
    <w:p w:rsidR="0084768E" w:rsidRPr="00DA74AB" w:rsidRDefault="00C73F36" w:rsidP="00DA74AB">
      <w:pPr>
        <w:spacing w:line="312" w:lineRule="auto"/>
        <w:ind w:firstLine="720"/>
        <w:jc w:val="both"/>
        <w:rPr>
          <w:rFonts w:ascii="Times New Roman" w:hAnsi="Times New Roman" w:cs="Times New Roman"/>
          <w:iCs/>
          <w:color w:val="000000" w:themeColor="text1"/>
          <w:sz w:val="26"/>
          <w:szCs w:val="26"/>
        </w:rPr>
      </w:pPr>
      <w:r w:rsidRPr="00C73F36">
        <w:rPr>
          <w:rStyle w:val="Emphasis"/>
          <w:rFonts w:ascii="Times New Roman" w:hAnsi="Times New Roman" w:cs="Times New Roman"/>
          <w:i w:val="0"/>
          <w:color w:val="000000" w:themeColor="text1"/>
          <w:sz w:val="26"/>
          <w:szCs w:val="26"/>
        </w:rPr>
        <w:t>Trong khi đó, thâm hụt thương mại của Mỹ với Mexico</w:t>
      </w:r>
      <w:r w:rsidR="00DA74AB">
        <w:rPr>
          <w:rStyle w:val="Emphasis"/>
          <w:rFonts w:ascii="Times New Roman" w:hAnsi="Times New Roman" w:cs="Times New Roman"/>
          <w:i w:val="0"/>
          <w:color w:val="000000" w:themeColor="text1"/>
          <w:sz w:val="26"/>
          <w:szCs w:val="26"/>
        </w:rPr>
        <w:t xml:space="preserve"> </w:t>
      </w:r>
      <w:r w:rsidRPr="00C73F36">
        <w:rPr>
          <w:rStyle w:val="Emphasis"/>
          <w:rFonts w:ascii="Times New Roman" w:hAnsi="Times New Roman" w:cs="Times New Roman"/>
          <w:i w:val="0"/>
          <w:color w:val="000000" w:themeColor="text1"/>
          <w:sz w:val="26"/>
          <w:szCs w:val="26"/>
        </w:rPr>
        <w:t>tăng 35% lên 40,4 tỷ USD trong 5 tháng đầ</w:t>
      </w:r>
      <w:r w:rsidR="00DA74AB">
        <w:rPr>
          <w:rStyle w:val="Emphasis"/>
          <w:rFonts w:ascii="Times New Roman" w:hAnsi="Times New Roman" w:cs="Times New Roman"/>
          <w:i w:val="0"/>
          <w:color w:val="000000" w:themeColor="text1"/>
          <w:sz w:val="26"/>
          <w:szCs w:val="26"/>
        </w:rPr>
        <w:t xml:space="preserve">u năm, trong đó riêng tháng 5/2019 là 9 </w:t>
      </w:r>
      <w:r w:rsidRPr="00C73F36">
        <w:rPr>
          <w:rStyle w:val="Emphasis"/>
          <w:rFonts w:ascii="Times New Roman" w:hAnsi="Times New Roman" w:cs="Times New Roman"/>
          <w:i w:val="0"/>
          <w:color w:val="000000" w:themeColor="text1"/>
          <w:sz w:val="26"/>
          <w:szCs w:val="26"/>
        </w:rPr>
        <w:t>tỷ USD, mức cao nhất trong 10 năm qua. Thâm hụt của Mỹ với Liên minh châu Âu (EU) cũng ghi nhận mức tăng 7</w:t>
      </w:r>
      <w:proofErr w:type="gramStart"/>
      <w:r w:rsidRPr="00C73F36">
        <w:rPr>
          <w:rStyle w:val="Emphasis"/>
          <w:rFonts w:ascii="Times New Roman" w:hAnsi="Times New Roman" w:cs="Times New Roman"/>
          <w:i w:val="0"/>
          <w:color w:val="000000" w:themeColor="text1"/>
          <w:sz w:val="26"/>
          <w:szCs w:val="26"/>
        </w:rPr>
        <w:t>,3</w:t>
      </w:r>
      <w:proofErr w:type="gramEnd"/>
      <w:r w:rsidRPr="00C73F36">
        <w:rPr>
          <w:rStyle w:val="Emphasis"/>
          <w:rFonts w:ascii="Times New Roman" w:hAnsi="Times New Roman" w:cs="Times New Roman"/>
          <w:i w:val="0"/>
          <w:color w:val="000000" w:themeColor="text1"/>
          <w:sz w:val="26"/>
          <w:szCs w:val="26"/>
        </w:rPr>
        <w:t>% lên 72,3 tỷ</w:t>
      </w:r>
      <w:r w:rsidR="00DA74AB">
        <w:rPr>
          <w:rStyle w:val="Emphasis"/>
          <w:rFonts w:ascii="Times New Roman" w:hAnsi="Times New Roman" w:cs="Times New Roman"/>
          <w:i w:val="0"/>
          <w:color w:val="000000" w:themeColor="text1"/>
          <w:sz w:val="26"/>
          <w:szCs w:val="26"/>
        </w:rPr>
        <w:t xml:space="preserve"> USD.</w:t>
      </w:r>
    </w:p>
    <w:p w:rsidR="00AE1BDD" w:rsidRPr="00C73F36" w:rsidRDefault="00921F0A" w:rsidP="00921F0A">
      <w:pPr>
        <w:pStyle w:val="ListParagraph"/>
        <w:numPr>
          <w:ilvl w:val="0"/>
          <w:numId w:val="1"/>
        </w:numPr>
        <w:spacing w:line="312" w:lineRule="auto"/>
        <w:outlineLvl w:val="0"/>
        <w:rPr>
          <w:rFonts w:ascii="Times New Roman" w:hAnsi="Times New Roman" w:cs="Times New Roman"/>
          <w:b/>
          <w:color w:val="000000" w:themeColor="text1"/>
          <w:sz w:val="26"/>
          <w:szCs w:val="26"/>
        </w:rPr>
      </w:pPr>
      <w:r w:rsidRPr="00C73F36">
        <w:rPr>
          <w:rStyle w:val="Strong"/>
          <w:rFonts w:ascii="Times New Roman" w:hAnsi="Times New Roman" w:cs="Times New Roman"/>
          <w:b w:val="0"/>
          <w:i/>
          <w:color w:val="000000" w:themeColor="text1"/>
          <w:sz w:val="26"/>
          <w:szCs w:val="26"/>
        </w:rPr>
        <w:t xml:space="preserve"> </w:t>
      </w:r>
      <w:bookmarkStart w:id="4" w:name="_Toc13558172"/>
      <w:r w:rsidR="00E740B8" w:rsidRPr="00C73F36">
        <w:rPr>
          <w:rStyle w:val="Emphasis"/>
          <w:rFonts w:ascii="Times New Roman" w:hAnsi="Times New Roman" w:cs="Times New Roman"/>
          <w:b/>
          <w:i w:val="0"/>
          <w:color w:val="000000" w:themeColor="text1"/>
          <w:sz w:val="26"/>
          <w:szCs w:val="26"/>
        </w:rPr>
        <w:t>Tình hình vận tải:</w:t>
      </w:r>
      <w:bookmarkEnd w:id="4"/>
    </w:p>
    <w:p w:rsidR="00F75E7B" w:rsidRPr="00C73F36" w:rsidRDefault="00C73F36" w:rsidP="00DD110C">
      <w:pPr>
        <w:pStyle w:val="ListParagraph"/>
        <w:numPr>
          <w:ilvl w:val="1"/>
          <w:numId w:val="1"/>
        </w:numPr>
        <w:spacing w:line="312" w:lineRule="auto"/>
        <w:ind w:left="284" w:firstLine="0"/>
        <w:outlineLvl w:val="1"/>
        <w:rPr>
          <w:rStyle w:val="Emphasis"/>
          <w:rFonts w:ascii="Times New Roman" w:hAnsi="Times New Roman" w:cs="Times New Roman"/>
          <w:b/>
          <w:iCs w:val="0"/>
          <w:color w:val="000000" w:themeColor="text1"/>
          <w:sz w:val="26"/>
          <w:szCs w:val="26"/>
        </w:rPr>
      </w:pPr>
      <w:r w:rsidRPr="00C73F36">
        <w:rPr>
          <w:rStyle w:val="Emphasis"/>
          <w:rFonts w:ascii="Times New Roman" w:hAnsi="Times New Roman" w:cs="Times New Roman"/>
          <w:b/>
          <w:iCs w:val="0"/>
          <w:color w:val="000000" w:themeColor="text1"/>
          <w:sz w:val="26"/>
          <w:szCs w:val="26"/>
        </w:rPr>
        <w:t xml:space="preserve"> </w:t>
      </w:r>
      <w:bookmarkStart w:id="5" w:name="_Toc13558173"/>
      <w:r w:rsidR="00AF2D6B" w:rsidRPr="00C73F36">
        <w:rPr>
          <w:rStyle w:val="Emphasis"/>
          <w:rFonts w:ascii="Times New Roman" w:hAnsi="Times New Roman" w:cs="Times New Roman"/>
          <w:b/>
          <w:iCs w:val="0"/>
          <w:color w:val="000000" w:themeColor="text1"/>
          <w:sz w:val="26"/>
          <w:szCs w:val="26"/>
        </w:rPr>
        <w:t>Vận tải đường bộ:</w:t>
      </w:r>
      <w:bookmarkEnd w:id="5"/>
    </w:p>
    <w:p w:rsidR="00E6681B" w:rsidRPr="00C73F36" w:rsidRDefault="00B20E4A" w:rsidP="00C73F36">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 xml:space="preserve">Theo </w:t>
      </w:r>
      <w:r w:rsidRPr="00C73F36">
        <w:rPr>
          <w:rStyle w:val="Emphasis"/>
          <w:rFonts w:ascii="Times New Roman" w:hAnsi="Times New Roman" w:cs="Times New Roman"/>
          <w:i w:val="0"/>
          <w:iCs w:val="0"/>
          <w:color w:val="000000" w:themeColor="text1"/>
          <w:sz w:val="26"/>
          <w:szCs w:val="26"/>
        </w:rPr>
        <w:t>Hiệp hội Vận tải đường bộ Mỹ</w:t>
      </w:r>
      <w:r>
        <w:rPr>
          <w:rStyle w:val="Emphasis"/>
          <w:rFonts w:ascii="Times New Roman" w:hAnsi="Times New Roman" w:cs="Times New Roman"/>
          <w:i w:val="0"/>
          <w:iCs w:val="0"/>
          <w:color w:val="000000" w:themeColor="text1"/>
          <w:sz w:val="26"/>
          <w:szCs w:val="26"/>
        </w:rPr>
        <w:t xml:space="preserve"> (ATA), c</w:t>
      </w:r>
      <w:r w:rsidR="00EC466C" w:rsidRPr="00C73F36">
        <w:rPr>
          <w:rStyle w:val="Emphasis"/>
          <w:rFonts w:ascii="Times New Roman" w:hAnsi="Times New Roman" w:cs="Times New Roman"/>
          <w:i w:val="0"/>
          <w:iCs w:val="0"/>
          <w:color w:val="000000" w:themeColor="text1"/>
          <w:sz w:val="26"/>
          <w:szCs w:val="26"/>
        </w:rPr>
        <w:t>hỉ số trọng tải của dịch vụ xe tải được điều chỉnh theo mùa (SA) của ATA trong tháng 5</w:t>
      </w:r>
      <w:r w:rsidR="00C060AC">
        <w:rPr>
          <w:rStyle w:val="Emphasis"/>
          <w:rFonts w:ascii="Times New Roman" w:hAnsi="Times New Roman" w:cs="Times New Roman"/>
          <w:i w:val="0"/>
          <w:iCs w:val="0"/>
          <w:color w:val="000000" w:themeColor="text1"/>
          <w:sz w:val="26"/>
          <w:szCs w:val="26"/>
        </w:rPr>
        <w:t>/2019</w:t>
      </w:r>
      <w:r w:rsidR="00EC466C" w:rsidRPr="00C73F36">
        <w:rPr>
          <w:rStyle w:val="Emphasis"/>
          <w:rFonts w:ascii="Times New Roman" w:hAnsi="Times New Roman" w:cs="Times New Roman"/>
          <w:i w:val="0"/>
          <w:iCs w:val="0"/>
          <w:color w:val="000000" w:themeColor="text1"/>
          <w:sz w:val="26"/>
          <w:szCs w:val="26"/>
        </w:rPr>
        <w:t>, ở mức 114 (2015 = 100) đã giảm 6</w:t>
      </w:r>
      <w:proofErr w:type="gramStart"/>
      <w:r w:rsidR="00EC466C" w:rsidRPr="00C73F36">
        <w:rPr>
          <w:rStyle w:val="Emphasis"/>
          <w:rFonts w:ascii="Times New Roman" w:hAnsi="Times New Roman" w:cs="Times New Roman"/>
          <w:i w:val="0"/>
          <w:iCs w:val="0"/>
          <w:color w:val="000000" w:themeColor="text1"/>
          <w:sz w:val="26"/>
          <w:szCs w:val="26"/>
        </w:rPr>
        <w:t>,1</w:t>
      </w:r>
      <w:proofErr w:type="gramEnd"/>
      <w:r w:rsidR="00EC466C" w:rsidRPr="00C73F36">
        <w:rPr>
          <w:rStyle w:val="Emphasis"/>
          <w:rFonts w:ascii="Times New Roman" w:hAnsi="Times New Roman" w:cs="Times New Roman"/>
          <w:i w:val="0"/>
          <w:iCs w:val="0"/>
          <w:color w:val="000000" w:themeColor="text1"/>
          <w:sz w:val="26"/>
          <w:szCs w:val="26"/>
        </w:rPr>
        <w:t>% so với tháng 4</w:t>
      </w:r>
      <w:r w:rsidR="00C060AC">
        <w:rPr>
          <w:rStyle w:val="Emphasis"/>
          <w:rFonts w:ascii="Times New Roman" w:hAnsi="Times New Roman" w:cs="Times New Roman"/>
          <w:i w:val="0"/>
          <w:iCs w:val="0"/>
          <w:color w:val="000000" w:themeColor="text1"/>
          <w:sz w:val="26"/>
          <w:szCs w:val="26"/>
        </w:rPr>
        <w:t>/2019  còn</w:t>
      </w:r>
      <w:r w:rsidR="00EC466C" w:rsidRPr="00C73F36">
        <w:rPr>
          <w:rStyle w:val="Emphasis"/>
          <w:rFonts w:ascii="Times New Roman" w:hAnsi="Times New Roman" w:cs="Times New Roman"/>
          <w:i w:val="0"/>
          <w:iCs w:val="0"/>
          <w:color w:val="000000" w:themeColor="text1"/>
          <w:sz w:val="26"/>
          <w:szCs w:val="26"/>
        </w:rPr>
        <w:t xml:space="preserve"> 121,8</w:t>
      </w:r>
      <w:r w:rsidR="00C060AC">
        <w:rPr>
          <w:rStyle w:val="Emphasis"/>
          <w:rFonts w:ascii="Times New Roman" w:hAnsi="Times New Roman" w:cs="Times New Roman"/>
          <w:i w:val="0"/>
          <w:iCs w:val="0"/>
          <w:color w:val="000000" w:themeColor="text1"/>
          <w:sz w:val="26"/>
          <w:szCs w:val="26"/>
        </w:rPr>
        <w:t>. Tuy nhiên, s</w:t>
      </w:r>
      <w:r w:rsidR="00EC466C" w:rsidRPr="00C73F36">
        <w:rPr>
          <w:rStyle w:val="Emphasis"/>
          <w:rFonts w:ascii="Times New Roman" w:hAnsi="Times New Roman" w:cs="Times New Roman"/>
          <w:i w:val="0"/>
          <w:iCs w:val="0"/>
          <w:color w:val="000000" w:themeColor="text1"/>
          <w:sz w:val="26"/>
          <w:szCs w:val="26"/>
        </w:rPr>
        <w:t>o với tháng 5 năm 2018, trọng tải SA đã tăng thêm 0,9%, mà ATA cho biết đánh dấu mức tăng trọng tải SA hàng năm nhỏ nhất của nó sẽ trở lại vào tháng 4 năm 2017.</w:t>
      </w:r>
    </w:p>
    <w:p w:rsidR="00B20E4A" w:rsidRDefault="00EC466C" w:rsidP="00B20E4A">
      <w:pPr>
        <w:spacing w:line="312" w:lineRule="auto"/>
        <w:ind w:firstLine="720"/>
        <w:jc w:val="both"/>
        <w:rPr>
          <w:rStyle w:val="Emphasis"/>
          <w:rFonts w:ascii="Times New Roman" w:hAnsi="Times New Roman" w:cs="Times New Roman"/>
          <w:i w:val="0"/>
          <w:iCs w:val="0"/>
          <w:color w:val="000000" w:themeColor="text1"/>
          <w:sz w:val="26"/>
          <w:szCs w:val="26"/>
        </w:rPr>
      </w:pPr>
      <w:r w:rsidRPr="00C73F36">
        <w:rPr>
          <w:rStyle w:val="Emphasis"/>
          <w:rFonts w:ascii="Times New Roman" w:hAnsi="Times New Roman" w:cs="Times New Roman"/>
          <w:i w:val="0"/>
          <w:iCs w:val="0"/>
          <w:color w:val="000000" w:themeColor="text1"/>
          <w:sz w:val="26"/>
          <w:szCs w:val="26"/>
        </w:rPr>
        <w:t xml:space="preserve">Hoạt động vận tải hàng hóa giảm trong những tháng gần đây </w:t>
      </w:r>
      <w:r w:rsidR="00B20E4A">
        <w:rPr>
          <w:rStyle w:val="Emphasis"/>
          <w:rFonts w:ascii="Times New Roman" w:hAnsi="Times New Roman" w:cs="Times New Roman"/>
          <w:i w:val="0"/>
          <w:iCs w:val="0"/>
          <w:color w:val="000000" w:themeColor="text1"/>
          <w:sz w:val="26"/>
          <w:szCs w:val="26"/>
        </w:rPr>
        <w:t xml:space="preserve">khiến </w:t>
      </w:r>
      <w:r w:rsidRPr="00C73F36">
        <w:rPr>
          <w:rStyle w:val="Emphasis"/>
          <w:rFonts w:ascii="Times New Roman" w:hAnsi="Times New Roman" w:cs="Times New Roman"/>
          <w:i w:val="0"/>
          <w:iCs w:val="0"/>
          <w:color w:val="000000" w:themeColor="text1"/>
          <w:sz w:val="26"/>
          <w:szCs w:val="26"/>
        </w:rPr>
        <w:t xml:space="preserve">khối lượng trọng tải </w:t>
      </w:r>
      <w:proofErr w:type="gramStart"/>
      <w:r w:rsidRPr="00C73F36">
        <w:rPr>
          <w:rStyle w:val="Emphasis"/>
          <w:rFonts w:ascii="Times New Roman" w:hAnsi="Times New Roman" w:cs="Times New Roman"/>
          <w:i w:val="0"/>
          <w:iCs w:val="0"/>
          <w:color w:val="000000" w:themeColor="text1"/>
          <w:sz w:val="26"/>
          <w:szCs w:val="26"/>
        </w:rPr>
        <w:t>xe</w:t>
      </w:r>
      <w:proofErr w:type="gramEnd"/>
      <w:r w:rsidRPr="00C73F36">
        <w:rPr>
          <w:rStyle w:val="Emphasis"/>
          <w:rFonts w:ascii="Times New Roman" w:hAnsi="Times New Roman" w:cs="Times New Roman"/>
          <w:i w:val="0"/>
          <w:iCs w:val="0"/>
          <w:color w:val="000000" w:themeColor="text1"/>
          <w:sz w:val="26"/>
          <w:szCs w:val="26"/>
        </w:rPr>
        <w:t xml:space="preserve"> tả</w:t>
      </w:r>
      <w:r w:rsidR="00B20E4A">
        <w:rPr>
          <w:rStyle w:val="Emphasis"/>
          <w:rFonts w:ascii="Times New Roman" w:hAnsi="Times New Roman" w:cs="Times New Roman"/>
          <w:i w:val="0"/>
          <w:iCs w:val="0"/>
          <w:color w:val="000000" w:themeColor="text1"/>
          <w:sz w:val="26"/>
          <w:szCs w:val="26"/>
        </w:rPr>
        <w:t xml:space="preserve">i giảm trong tháng 5/2019. </w:t>
      </w:r>
      <w:r w:rsidRPr="00C73F36">
        <w:rPr>
          <w:rStyle w:val="Emphasis"/>
          <w:rFonts w:ascii="Times New Roman" w:hAnsi="Times New Roman" w:cs="Times New Roman"/>
          <w:i w:val="0"/>
          <w:iCs w:val="0"/>
          <w:color w:val="000000" w:themeColor="text1"/>
          <w:sz w:val="26"/>
          <w:szCs w:val="26"/>
        </w:rPr>
        <w:t>Chỉ số trọng tải cho thuê xe tải được điều chỉnh theo mùa (SA) của ATA trong tháng 5</w:t>
      </w:r>
      <w:r w:rsidR="00B20E4A">
        <w:rPr>
          <w:rStyle w:val="Emphasis"/>
          <w:rFonts w:ascii="Times New Roman" w:hAnsi="Times New Roman" w:cs="Times New Roman"/>
          <w:i w:val="0"/>
          <w:iCs w:val="0"/>
          <w:color w:val="000000" w:themeColor="text1"/>
          <w:sz w:val="26"/>
          <w:szCs w:val="26"/>
        </w:rPr>
        <w:t>/2019</w:t>
      </w:r>
      <w:r w:rsidRPr="00C73F36">
        <w:rPr>
          <w:rStyle w:val="Emphasis"/>
          <w:rFonts w:ascii="Times New Roman" w:hAnsi="Times New Roman" w:cs="Times New Roman"/>
          <w:i w:val="0"/>
          <w:iCs w:val="0"/>
          <w:color w:val="000000" w:themeColor="text1"/>
          <w:sz w:val="26"/>
          <w:szCs w:val="26"/>
        </w:rPr>
        <w:t xml:space="preserve"> ở mức 114 (</w:t>
      </w:r>
      <w:r w:rsidR="00B20E4A">
        <w:rPr>
          <w:rStyle w:val="Emphasis"/>
          <w:rFonts w:ascii="Times New Roman" w:hAnsi="Times New Roman" w:cs="Times New Roman"/>
          <w:i w:val="0"/>
          <w:iCs w:val="0"/>
          <w:color w:val="000000" w:themeColor="text1"/>
          <w:sz w:val="26"/>
          <w:szCs w:val="26"/>
        </w:rPr>
        <w:t xml:space="preserve">năm </w:t>
      </w:r>
      <w:r w:rsidRPr="00C73F36">
        <w:rPr>
          <w:rStyle w:val="Emphasis"/>
          <w:rFonts w:ascii="Times New Roman" w:hAnsi="Times New Roman" w:cs="Times New Roman"/>
          <w:i w:val="0"/>
          <w:iCs w:val="0"/>
          <w:color w:val="000000" w:themeColor="text1"/>
          <w:sz w:val="26"/>
          <w:szCs w:val="26"/>
        </w:rPr>
        <w:t>2015 = 100) đã giảm 6</w:t>
      </w:r>
      <w:proofErr w:type="gramStart"/>
      <w:r w:rsidRPr="00C73F36">
        <w:rPr>
          <w:rStyle w:val="Emphasis"/>
          <w:rFonts w:ascii="Times New Roman" w:hAnsi="Times New Roman" w:cs="Times New Roman"/>
          <w:i w:val="0"/>
          <w:iCs w:val="0"/>
          <w:color w:val="000000" w:themeColor="text1"/>
          <w:sz w:val="26"/>
          <w:szCs w:val="26"/>
        </w:rPr>
        <w:t>,1</w:t>
      </w:r>
      <w:proofErr w:type="gramEnd"/>
      <w:r w:rsidRPr="00C73F36">
        <w:rPr>
          <w:rStyle w:val="Emphasis"/>
          <w:rFonts w:ascii="Times New Roman" w:hAnsi="Times New Roman" w:cs="Times New Roman"/>
          <w:i w:val="0"/>
          <w:iCs w:val="0"/>
          <w:color w:val="000000" w:themeColor="text1"/>
          <w:sz w:val="26"/>
          <w:szCs w:val="26"/>
        </w:rPr>
        <w:t>% so vớ</w:t>
      </w:r>
      <w:r w:rsidR="00B20E4A">
        <w:rPr>
          <w:rStyle w:val="Emphasis"/>
          <w:rFonts w:ascii="Times New Roman" w:hAnsi="Times New Roman" w:cs="Times New Roman"/>
          <w:i w:val="0"/>
          <w:iCs w:val="0"/>
          <w:color w:val="000000" w:themeColor="text1"/>
          <w:sz w:val="26"/>
          <w:szCs w:val="26"/>
        </w:rPr>
        <w:t>i tháng 4/2019 và</w:t>
      </w:r>
      <w:r w:rsidRPr="00C73F36">
        <w:rPr>
          <w:rStyle w:val="Emphasis"/>
          <w:rFonts w:ascii="Times New Roman" w:hAnsi="Times New Roman" w:cs="Times New Roman"/>
          <w:i w:val="0"/>
          <w:iCs w:val="0"/>
          <w:color w:val="000000" w:themeColor="text1"/>
          <w:sz w:val="26"/>
          <w:szCs w:val="26"/>
        </w:rPr>
        <w:t xml:space="preserve"> tăng 7% so với tháng 3</w:t>
      </w:r>
      <w:r w:rsidR="00B20E4A">
        <w:rPr>
          <w:rStyle w:val="Emphasis"/>
          <w:rFonts w:ascii="Times New Roman" w:hAnsi="Times New Roman" w:cs="Times New Roman"/>
          <w:i w:val="0"/>
          <w:iCs w:val="0"/>
          <w:color w:val="000000" w:themeColor="text1"/>
          <w:sz w:val="26"/>
          <w:szCs w:val="26"/>
        </w:rPr>
        <w:t>/2019.</w:t>
      </w:r>
    </w:p>
    <w:p w:rsidR="00EC466C" w:rsidRPr="00C73F36" w:rsidRDefault="00B20E4A" w:rsidP="00B20E4A">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So với tháng 5/</w:t>
      </w:r>
      <w:r w:rsidR="00EC466C" w:rsidRPr="00C73F36">
        <w:rPr>
          <w:rStyle w:val="Emphasis"/>
          <w:rFonts w:ascii="Times New Roman" w:hAnsi="Times New Roman" w:cs="Times New Roman"/>
          <w:i w:val="0"/>
          <w:iCs w:val="0"/>
          <w:color w:val="000000" w:themeColor="text1"/>
          <w:sz w:val="26"/>
          <w:szCs w:val="26"/>
        </w:rPr>
        <w:t>2018, trọng tải SA đã tăng thêm 0</w:t>
      </w:r>
      <w:proofErr w:type="gramStart"/>
      <w:r w:rsidR="00EC466C" w:rsidRPr="00C73F36">
        <w:rPr>
          <w:rStyle w:val="Emphasis"/>
          <w:rFonts w:ascii="Times New Roman" w:hAnsi="Times New Roman" w:cs="Times New Roman"/>
          <w:i w:val="0"/>
          <w:iCs w:val="0"/>
          <w:color w:val="000000" w:themeColor="text1"/>
          <w:sz w:val="26"/>
          <w:szCs w:val="26"/>
        </w:rPr>
        <w:t>,9</w:t>
      </w:r>
      <w:proofErr w:type="gramEnd"/>
      <w:r w:rsidR="00EC466C" w:rsidRPr="00C73F36">
        <w:rPr>
          <w:rStyle w:val="Emphasis"/>
          <w:rFonts w:ascii="Times New Roman" w:hAnsi="Times New Roman" w:cs="Times New Roman"/>
          <w:i w:val="0"/>
          <w:iCs w:val="0"/>
          <w:color w:val="000000" w:themeColor="text1"/>
          <w:sz w:val="26"/>
          <w:szCs w:val="26"/>
        </w:rPr>
        <w:t>%, đánh dấu mức tăng trọng tải SA hàng năm nhỏ nhất sẽ trở lạ</w:t>
      </w:r>
      <w:r w:rsidR="00247B67" w:rsidRPr="00C73F36">
        <w:rPr>
          <w:rStyle w:val="Emphasis"/>
          <w:rFonts w:ascii="Times New Roman" w:hAnsi="Times New Roman" w:cs="Times New Roman"/>
          <w:i w:val="0"/>
          <w:iCs w:val="0"/>
          <w:color w:val="000000" w:themeColor="text1"/>
          <w:sz w:val="26"/>
          <w:szCs w:val="26"/>
        </w:rPr>
        <w:t>i vào tháng 4 năm 2017.</w:t>
      </w:r>
    </w:p>
    <w:p w:rsidR="00EC466C" w:rsidRPr="00C73F36" w:rsidRDefault="00EC466C" w:rsidP="00C73F36">
      <w:pPr>
        <w:spacing w:line="312" w:lineRule="auto"/>
        <w:ind w:firstLine="720"/>
        <w:jc w:val="both"/>
        <w:rPr>
          <w:rStyle w:val="Emphasis"/>
          <w:rFonts w:ascii="Times New Roman" w:hAnsi="Times New Roman" w:cs="Times New Roman"/>
          <w:i w:val="0"/>
          <w:iCs w:val="0"/>
          <w:color w:val="000000" w:themeColor="text1"/>
          <w:sz w:val="26"/>
          <w:szCs w:val="26"/>
        </w:rPr>
      </w:pPr>
      <w:r w:rsidRPr="00C73F36">
        <w:rPr>
          <w:rStyle w:val="Emphasis"/>
          <w:rFonts w:ascii="Times New Roman" w:hAnsi="Times New Roman" w:cs="Times New Roman"/>
          <w:i w:val="0"/>
          <w:iCs w:val="0"/>
          <w:color w:val="000000" w:themeColor="text1"/>
          <w:sz w:val="26"/>
          <w:szCs w:val="26"/>
        </w:rPr>
        <w:lastRenderedPageBreak/>
        <w:t xml:space="preserve">Chỉ số ATA không được điều chỉnh </w:t>
      </w:r>
      <w:proofErr w:type="gramStart"/>
      <w:r w:rsidRPr="00C73F36">
        <w:rPr>
          <w:rStyle w:val="Emphasis"/>
          <w:rFonts w:ascii="Times New Roman" w:hAnsi="Times New Roman" w:cs="Times New Roman"/>
          <w:i w:val="0"/>
          <w:iCs w:val="0"/>
          <w:color w:val="000000" w:themeColor="text1"/>
          <w:sz w:val="26"/>
          <w:szCs w:val="26"/>
        </w:rPr>
        <w:t>theo</w:t>
      </w:r>
      <w:proofErr w:type="gramEnd"/>
      <w:r w:rsidRPr="00C73F36">
        <w:rPr>
          <w:rStyle w:val="Emphasis"/>
          <w:rFonts w:ascii="Times New Roman" w:hAnsi="Times New Roman" w:cs="Times New Roman"/>
          <w:i w:val="0"/>
          <w:iCs w:val="0"/>
          <w:color w:val="000000" w:themeColor="text1"/>
          <w:sz w:val="26"/>
          <w:szCs w:val="26"/>
        </w:rPr>
        <w:t xml:space="preserve"> mùa (NSA), đại diện cho sự thay đổi trọng tải </w:t>
      </w:r>
      <w:r w:rsidR="00B20E4A">
        <w:rPr>
          <w:rStyle w:val="Emphasis"/>
          <w:rFonts w:ascii="Times New Roman" w:hAnsi="Times New Roman" w:cs="Times New Roman"/>
          <w:i w:val="0"/>
          <w:iCs w:val="0"/>
          <w:color w:val="000000" w:themeColor="text1"/>
          <w:sz w:val="26"/>
          <w:szCs w:val="26"/>
        </w:rPr>
        <w:t xml:space="preserve">trong thực tế đạt </w:t>
      </w:r>
      <w:r w:rsidRPr="00C73F36">
        <w:rPr>
          <w:rStyle w:val="Emphasis"/>
          <w:rFonts w:ascii="Times New Roman" w:hAnsi="Times New Roman" w:cs="Times New Roman"/>
          <w:i w:val="0"/>
          <w:iCs w:val="0"/>
          <w:color w:val="000000" w:themeColor="text1"/>
          <w:sz w:val="26"/>
          <w:szCs w:val="26"/>
        </w:rPr>
        <w:t>là 119.1 (2015 = 100) vào tháng 5</w:t>
      </w:r>
      <w:r w:rsidR="00B20E4A">
        <w:rPr>
          <w:rStyle w:val="Emphasis"/>
          <w:rFonts w:ascii="Times New Roman" w:hAnsi="Times New Roman" w:cs="Times New Roman"/>
          <w:i w:val="0"/>
          <w:iCs w:val="0"/>
          <w:color w:val="000000" w:themeColor="text1"/>
          <w:sz w:val="26"/>
          <w:szCs w:val="26"/>
        </w:rPr>
        <w:t>/2019</w:t>
      </w:r>
      <w:r w:rsidR="00C73F36" w:rsidRPr="00C73F36">
        <w:rPr>
          <w:rStyle w:val="Emphasis"/>
          <w:rFonts w:ascii="Times New Roman" w:hAnsi="Times New Roman" w:cs="Times New Roman"/>
          <w:i w:val="0"/>
          <w:iCs w:val="0"/>
          <w:color w:val="000000" w:themeColor="text1"/>
          <w:sz w:val="26"/>
          <w:szCs w:val="26"/>
        </w:rPr>
        <w:t>.</w:t>
      </w:r>
    </w:p>
    <w:p w:rsidR="00A05EC8" w:rsidRPr="00C73F36" w:rsidRDefault="00AF2D6B" w:rsidP="00247B67">
      <w:pPr>
        <w:pStyle w:val="ListParagraph"/>
        <w:numPr>
          <w:ilvl w:val="1"/>
          <w:numId w:val="1"/>
        </w:numPr>
        <w:spacing w:line="312" w:lineRule="auto"/>
        <w:outlineLvl w:val="1"/>
        <w:rPr>
          <w:rFonts w:ascii="Times New Roman" w:hAnsi="Times New Roman" w:cs="Times New Roman"/>
          <w:b/>
          <w:i/>
          <w:color w:val="000000" w:themeColor="text1"/>
          <w:sz w:val="26"/>
          <w:szCs w:val="26"/>
        </w:rPr>
      </w:pPr>
      <w:bookmarkStart w:id="6" w:name="_Toc13558174"/>
      <w:r w:rsidRPr="00C73F36">
        <w:rPr>
          <w:rStyle w:val="Emphasis"/>
          <w:rFonts w:ascii="Times New Roman" w:hAnsi="Times New Roman" w:cs="Times New Roman"/>
          <w:b/>
          <w:iCs w:val="0"/>
          <w:color w:val="000000" w:themeColor="text1"/>
          <w:sz w:val="26"/>
          <w:szCs w:val="26"/>
        </w:rPr>
        <w:t>Hàng hả</w:t>
      </w:r>
      <w:r w:rsidR="008C4ABF" w:rsidRPr="00C73F36">
        <w:rPr>
          <w:rStyle w:val="Emphasis"/>
          <w:rFonts w:ascii="Times New Roman" w:hAnsi="Times New Roman" w:cs="Times New Roman"/>
          <w:b/>
          <w:iCs w:val="0"/>
          <w:color w:val="000000" w:themeColor="text1"/>
          <w:sz w:val="26"/>
          <w:szCs w:val="26"/>
        </w:rPr>
        <w:t>i và cảng biển</w:t>
      </w:r>
      <w:bookmarkEnd w:id="6"/>
    </w:p>
    <w:p w:rsidR="00134174" w:rsidRPr="00C73F36" w:rsidRDefault="00134174" w:rsidP="00134174">
      <w:pPr>
        <w:pStyle w:val="ListParagraph"/>
        <w:numPr>
          <w:ilvl w:val="2"/>
          <w:numId w:val="1"/>
        </w:numPr>
        <w:spacing w:line="312" w:lineRule="auto"/>
        <w:jc w:val="both"/>
        <w:rPr>
          <w:rFonts w:ascii="Times New Roman" w:hAnsi="Times New Roman" w:cs="Times New Roman"/>
          <w:b/>
          <w:i/>
          <w:color w:val="000000" w:themeColor="text1"/>
          <w:sz w:val="26"/>
          <w:szCs w:val="26"/>
        </w:rPr>
      </w:pPr>
      <w:r w:rsidRPr="00C73F36">
        <w:rPr>
          <w:rFonts w:ascii="Times New Roman" w:hAnsi="Times New Roman" w:cs="Times New Roman"/>
          <w:vanish/>
          <w:color w:val="000000" w:themeColor="text1"/>
          <w:sz w:val="26"/>
          <w:szCs w:val="26"/>
        </w:rPr>
        <w:t>angf</w:t>
      </w:r>
      <w:r w:rsidRPr="00C73F36">
        <w:rPr>
          <w:rFonts w:ascii="Times New Roman" w:hAnsi="Times New Roman" w:cs="Times New Roman"/>
          <w:b/>
          <w:i/>
          <w:color w:val="000000" w:themeColor="text1"/>
          <w:sz w:val="26"/>
          <w:szCs w:val="26"/>
        </w:rPr>
        <w:t>Vận chuyển hàng hải:</w:t>
      </w:r>
    </w:p>
    <w:p w:rsidR="00247B67" w:rsidRPr="00C73F36" w:rsidRDefault="00247B67" w:rsidP="00065104">
      <w:pPr>
        <w:spacing w:line="312" w:lineRule="auto"/>
        <w:ind w:firstLine="568"/>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Theo các dữ liệu gần đây do công ty tình báo thương mại toàn cầu Panjiva</w:t>
      </w:r>
      <w:r w:rsidR="00B20E4A">
        <w:rPr>
          <w:rFonts w:ascii="Times New Roman" w:hAnsi="Times New Roman" w:cs="Times New Roman"/>
          <w:color w:val="000000" w:themeColor="text1"/>
          <w:sz w:val="26"/>
          <w:szCs w:val="26"/>
        </w:rPr>
        <w:t xml:space="preserve"> cung cấp,</w:t>
      </w:r>
      <w:r w:rsidRPr="00C73F36">
        <w:rPr>
          <w:rFonts w:ascii="Times New Roman" w:hAnsi="Times New Roman" w:cs="Times New Roman"/>
          <w:color w:val="000000" w:themeColor="text1"/>
          <w:sz w:val="26"/>
          <w:szCs w:val="26"/>
        </w:rPr>
        <w:t xml:space="preserve"> </w:t>
      </w:r>
      <w:r w:rsidR="00065104">
        <w:rPr>
          <w:rFonts w:ascii="Times New Roman" w:hAnsi="Times New Roman" w:cs="Times New Roman"/>
          <w:color w:val="000000" w:themeColor="text1"/>
          <w:sz w:val="26"/>
          <w:szCs w:val="26"/>
        </w:rPr>
        <w:t>các chuyến hàng vận chuyển bằng hàng hải</w:t>
      </w:r>
      <w:r w:rsidR="00410C3F">
        <w:rPr>
          <w:rFonts w:ascii="Times New Roman" w:hAnsi="Times New Roman" w:cs="Times New Roman"/>
          <w:color w:val="000000" w:themeColor="text1"/>
          <w:sz w:val="26"/>
          <w:szCs w:val="26"/>
        </w:rPr>
        <w:t xml:space="preserve"> của Hoa Kỳ</w:t>
      </w:r>
      <w:r w:rsidRPr="00C73F36">
        <w:rPr>
          <w:rFonts w:ascii="Times New Roman" w:hAnsi="Times New Roman" w:cs="Times New Roman"/>
          <w:color w:val="000000" w:themeColor="text1"/>
          <w:sz w:val="26"/>
          <w:szCs w:val="26"/>
        </w:rPr>
        <w:t xml:space="preserve"> tháng 5</w:t>
      </w:r>
      <w:r w:rsidR="00065104">
        <w:rPr>
          <w:rFonts w:ascii="Times New Roman" w:hAnsi="Times New Roman" w:cs="Times New Roman"/>
          <w:color w:val="000000" w:themeColor="text1"/>
          <w:sz w:val="26"/>
          <w:szCs w:val="26"/>
        </w:rPr>
        <w:t>/2019</w:t>
      </w:r>
      <w:r w:rsidRPr="00C73F36">
        <w:rPr>
          <w:rFonts w:ascii="Times New Roman" w:hAnsi="Times New Roman" w:cs="Times New Roman"/>
          <w:color w:val="000000" w:themeColor="text1"/>
          <w:sz w:val="26"/>
          <w:szCs w:val="26"/>
        </w:rPr>
        <w:t xml:space="preserve"> ở mức 1.078.514, tăng 0,8% </w:t>
      </w:r>
      <w:r w:rsidR="00065104">
        <w:rPr>
          <w:rFonts w:ascii="Times New Roman" w:hAnsi="Times New Roman" w:cs="Times New Roman"/>
          <w:color w:val="000000" w:themeColor="text1"/>
          <w:sz w:val="26"/>
          <w:szCs w:val="26"/>
        </w:rPr>
        <w:t xml:space="preserve">so với cùng kỳ năm trước. Lũy kế 5 tháng đầu năm đạt </w:t>
      </w:r>
      <w:r w:rsidRPr="00C73F36">
        <w:rPr>
          <w:rFonts w:ascii="Times New Roman" w:hAnsi="Times New Roman" w:cs="Times New Roman"/>
          <w:color w:val="000000" w:themeColor="text1"/>
          <w:sz w:val="26"/>
          <w:szCs w:val="26"/>
        </w:rPr>
        <w:t>4.974.896, tăng 2</w:t>
      </w:r>
      <w:proofErr w:type="gramStart"/>
      <w:r w:rsidRPr="00C73F36">
        <w:rPr>
          <w:rFonts w:ascii="Times New Roman" w:hAnsi="Times New Roman" w:cs="Times New Roman"/>
          <w:color w:val="000000" w:themeColor="text1"/>
          <w:sz w:val="26"/>
          <w:szCs w:val="26"/>
        </w:rPr>
        <w:t>,5</w:t>
      </w:r>
      <w:proofErr w:type="gramEnd"/>
      <w:r w:rsidRPr="00C73F36">
        <w:rPr>
          <w:rFonts w:ascii="Times New Roman" w:hAnsi="Times New Roman" w:cs="Times New Roman"/>
          <w:color w:val="000000" w:themeColor="text1"/>
          <w:sz w:val="26"/>
          <w:szCs w:val="26"/>
        </w:rPr>
        <w:t xml:space="preserve">% so với cùng kỳ một năm trước. </w:t>
      </w:r>
      <w:r w:rsidR="00065104">
        <w:rPr>
          <w:rFonts w:ascii="Times New Roman" w:hAnsi="Times New Roman" w:cs="Times New Roman"/>
          <w:color w:val="000000" w:themeColor="text1"/>
          <w:sz w:val="26"/>
          <w:szCs w:val="26"/>
        </w:rPr>
        <w:t>V</w:t>
      </w:r>
      <w:r w:rsidRPr="00C73F36">
        <w:rPr>
          <w:rFonts w:ascii="Times New Roman" w:hAnsi="Times New Roman" w:cs="Times New Roman"/>
          <w:color w:val="000000" w:themeColor="text1"/>
          <w:sz w:val="26"/>
          <w:szCs w:val="26"/>
        </w:rPr>
        <w:t xml:space="preserve">ận tải hàng hóa container đã tăng 3% trong tháng </w:t>
      </w:r>
      <w:r w:rsidR="00065104">
        <w:rPr>
          <w:rFonts w:ascii="Times New Roman" w:hAnsi="Times New Roman" w:cs="Times New Roman"/>
          <w:color w:val="000000" w:themeColor="text1"/>
          <w:sz w:val="26"/>
          <w:szCs w:val="26"/>
        </w:rPr>
        <w:t>5/2019</w:t>
      </w:r>
      <w:r w:rsidRPr="00C73F36">
        <w:rPr>
          <w:rFonts w:ascii="Times New Roman" w:hAnsi="Times New Roman" w:cs="Times New Roman"/>
          <w:color w:val="000000" w:themeColor="text1"/>
          <w:sz w:val="26"/>
          <w:szCs w:val="26"/>
        </w:rPr>
        <w:t>.</w:t>
      </w:r>
    </w:p>
    <w:p w:rsidR="007C4966" w:rsidRPr="00410C3F" w:rsidRDefault="007C4966" w:rsidP="007C4966">
      <w:pPr>
        <w:spacing w:line="312" w:lineRule="auto"/>
        <w:ind w:firstLine="720"/>
        <w:jc w:val="both"/>
        <w:rPr>
          <w:rFonts w:ascii="Times New Roman" w:hAnsi="Times New Roman" w:cs="Times New Roman"/>
          <w:b/>
          <w:i/>
          <w:color w:val="000000" w:themeColor="text1"/>
          <w:sz w:val="26"/>
          <w:szCs w:val="26"/>
        </w:rPr>
      </w:pPr>
      <w:r w:rsidRPr="00410C3F">
        <w:rPr>
          <w:rFonts w:ascii="Times New Roman" w:hAnsi="Times New Roman" w:cs="Times New Roman"/>
          <w:b/>
          <w:i/>
          <w:color w:val="000000" w:themeColor="text1"/>
          <w:sz w:val="26"/>
          <w:szCs w:val="26"/>
        </w:rPr>
        <w:t xml:space="preserve">Hiệp hội các nhà </w:t>
      </w:r>
      <w:r w:rsidR="00410C3F" w:rsidRPr="00410C3F">
        <w:rPr>
          <w:rFonts w:ascii="Times New Roman" w:hAnsi="Times New Roman" w:cs="Times New Roman"/>
          <w:b/>
          <w:i/>
          <w:color w:val="000000" w:themeColor="text1"/>
          <w:sz w:val="26"/>
          <w:szCs w:val="26"/>
        </w:rPr>
        <w:t>quản lý</w:t>
      </w:r>
      <w:r w:rsidRPr="00410C3F">
        <w:rPr>
          <w:rFonts w:ascii="Times New Roman" w:hAnsi="Times New Roman" w:cs="Times New Roman"/>
          <w:b/>
          <w:i/>
          <w:color w:val="000000" w:themeColor="text1"/>
          <w:sz w:val="26"/>
          <w:szCs w:val="26"/>
        </w:rPr>
        <w:t xml:space="preserve"> cảng Hoa Kỳ (AAPA) đã luận đáng kể về căng thẳng thương mại Hoa Kỳ-Trung Quốc và những tác động đ</w:t>
      </w:r>
      <w:r w:rsidR="00410C3F">
        <w:rPr>
          <w:rFonts w:ascii="Times New Roman" w:hAnsi="Times New Roman" w:cs="Times New Roman"/>
          <w:b/>
          <w:i/>
          <w:color w:val="000000" w:themeColor="text1"/>
          <w:sz w:val="26"/>
          <w:szCs w:val="26"/>
        </w:rPr>
        <w:t>ến ngành hàng hải của nước này</w:t>
      </w:r>
    </w:p>
    <w:p w:rsidR="007C4966" w:rsidRPr="00C73F36" w:rsidRDefault="007C4966" w:rsidP="001B45C7">
      <w:pPr>
        <w:spacing w:line="312" w:lineRule="auto"/>
        <w:ind w:firstLine="720"/>
        <w:jc w:val="both"/>
        <w:rPr>
          <w:rFonts w:ascii="Times New Roman" w:hAnsi="Times New Roman" w:cs="Times New Roman"/>
          <w:color w:val="000000" w:themeColor="text1"/>
          <w:sz w:val="26"/>
          <w:szCs w:val="26"/>
        </w:rPr>
      </w:pPr>
      <w:proofErr w:type="gramStart"/>
      <w:r w:rsidRPr="00C73F36">
        <w:rPr>
          <w:rFonts w:ascii="Times New Roman" w:hAnsi="Times New Roman" w:cs="Times New Roman"/>
          <w:color w:val="000000" w:themeColor="text1"/>
          <w:sz w:val="26"/>
          <w:szCs w:val="26"/>
        </w:rPr>
        <w:t>Việc áp dụng thuế đối với hàng hóa di chuyển qua cảng sẽ có những hậu quả đáng kể.</w:t>
      </w:r>
      <w:proofErr w:type="gramEnd"/>
      <w:r w:rsidRPr="00C73F36">
        <w:rPr>
          <w:rFonts w:ascii="Times New Roman" w:hAnsi="Times New Roman" w:cs="Times New Roman"/>
          <w:color w:val="000000" w:themeColor="text1"/>
          <w:sz w:val="26"/>
          <w:szCs w:val="26"/>
        </w:rPr>
        <w:t xml:space="preserve"> Tổng số thuế quan Mục 301 đối với hàng hóa Trung Quốc và các phản ứng trả đũa của Trung Quốc cho đến nay sẽ bao gồ</w:t>
      </w:r>
      <w:r w:rsidR="00410C3F">
        <w:rPr>
          <w:rFonts w:ascii="Times New Roman" w:hAnsi="Times New Roman" w:cs="Times New Roman"/>
          <w:color w:val="000000" w:themeColor="text1"/>
          <w:sz w:val="26"/>
          <w:szCs w:val="26"/>
        </w:rPr>
        <w:t>m 8,</w:t>
      </w:r>
      <w:r w:rsidRPr="00C73F36">
        <w:rPr>
          <w:rFonts w:ascii="Times New Roman" w:hAnsi="Times New Roman" w:cs="Times New Roman"/>
          <w:color w:val="000000" w:themeColor="text1"/>
          <w:sz w:val="26"/>
          <w:szCs w:val="26"/>
        </w:rPr>
        <w:t>4 phần trăm thương mại thông qua các cảng của Mỹ.</w:t>
      </w:r>
    </w:p>
    <w:p w:rsidR="007C4966" w:rsidRDefault="007C4966" w:rsidP="007C4966">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Chỉ riêng ở California, tác động có thể lên tới 20% hàng hóa container được nhập khẩu trên toàn tiểu bang, chiếm </w:t>
      </w:r>
      <w:r w:rsidR="00B20E4A" w:rsidRPr="00C73F36">
        <w:rPr>
          <w:rFonts w:ascii="Times New Roman" w:hAnsi="Times New Roman" w:cs="Times New Roman"/>
          <w:color w:val="000000" w:themeColor="text1"/>
          <w:sz w:val="26"/>
          <w:szCs w:val="26"/>
        </w:rPr>
        <w:t xml:space="preserve">giá trị thương mại </w:t>
      </w:r>
      <w:r w:rsidRPr="00C73F36">
        <w:rPr>
          <w:rFonts w:ascii="Times New Roman" w:hAnsi="Times New Roman" w:cs="Times New Roman"/>
          <w:color w:val="000000" w:themeColor="text1"/>
          <w:sz w:val="26"/>
          <w:szCs w:val="26"/>
        </w:rPr>
        <w:t>63</w:t>
      </w:r>
      <w:proofErr w:type="gramStart"/>
      <w:r w:rsidRPr="00C73F36">
        <w:rPr>
          <w:rFonts w:ascii="Times New Roman" w:hAnsi="Times New Roman" w:cs="Times New Roman"/>
          <w:color w:val="000000" w:themeColor="text1"/>
          <w:sz w:val="26"/>
          <w:szCs w:val="26"/>
        </w:rPr>
        <w:t>,6</w:t>
      </w:r>
      <w:proofErr w:type="gramEnd"/>
      <w:r w:rsidRPr="00C73F36">
        <w:rPr>
          <w:rFonts w:ascii="Times New Roman" w:hAnsi="Times New Roman" w:cs="Times New Roman"/>
          <w:color w:val="000000" w:themeColor="text1"/>
          <w:sz w:val="26"/>
          <w:szCs w:val="26"/>
        </w:rPr>
        <w:t xml:space="preserve"> tỷ đô la </w:t>
      </w:r>
      <w:r w:rsidR="00B20E4A">
        <w:rPr>
          <w:rFonts w:ascii="Times New Roman" w:hAnsi="Times New Roman" w:cs="Times New Roman"/>
          <w:color w:val="000000" w:themeColor="text1"/>
          <w:sz w:val="26"/>
          <w:szCs w:val="26"/>
        </w:rPr>
        <w:t>Mỹ</w:t>
      </w:r>
      <w:r w:rsidRPr="00C73F36">
        <w:rPr>
          <w:rFonts w:ascii="Times New Roman" w:hAnsi="Times New Roman" w:cs="Times New Roman"/>
          <w:color w:val="000000" w:themeColor="text1"/>
          <w:sz w:val="26"/>
          <w:szCs w:val="26"/>
        </w:rPr>
        <w:t xml:space="preserve">. Mất việc làm và tổn hại kinh tế có thể </w:t>
      </w:r>
      <w:r w:rsidR="00B20E4A">
        <w:rPr>
          <w:rFonts w:ascii="Times New Roman" w:hAnsi="Times New Roman" w:cs="Times New Roman"/>
          <w:color w:val="000000" w:themeColor="text1"/>
          <w:sz w:val="26"/>
          <w:szCs w:val="26"/>
        </w:rPr>
        <w:t xml:space="preserve">xảy ra </w:t>
      </w:r>
      <w:r w:rsidRPr="00C73F36">
        <w:rPr>
          <w:rFonts w:ascii="Times New Roman" w:hAnsi="Times New Roman" w:cs="Times New Roman"/>
          <w:color w:val="000000" w:themeColor="text1"/>
          <w:sz w:val="26"/>
          <w:szCs w:val="26"/>
        </w:rPr>
        <w:t xml:space="preserve">trong lĩnh vực hàng hải và trong toàn bộ chuỗi cung ứng của Hoa Kỳ mà các cảng </w:t>
      </w:r>
      <w:r w:rsidR="00B20E4A">
        <w:rPr>
          <w:rFonts w:ascii="Times New Roman" w:hAnsi="Times New Roman" w:cs="Times New Roman"/>
          <w:color w:val="000000" w:themeColor="text1"/>
          <w:sz w:val="26"/>
          <w:szCs w:val="26"/>
        </w:rPr>
        <w:t>đang cung cấp dịch vụ</w:t>
      </w:r>
      <w:r w:rsidRPr="00C73F36">
        <w:rPr>
          <w:rFonts w:ascii="Times New Roman" w:hAnsi="Times New Roman" w:cs="Times New Roman"/>
          <w:color w:val="000000" w:themeColor="text1"/>
          <w:sz w:val="26"/>
          <w:szCs w:val="26"/>
        </w:rPr>
        <w:t>.</w:t>
      </w:r>
    </w:p>
    <w:p w:rsidR="00410C3F" w:rsidRDefault="00410C3F" w:rsidP="00410C3F">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w:t>
      </w:r>
      <w:r w:rsidRPr="00C73F36">
        <w:rPr>
          <w:rFonts w:ascii="Times New Roman" w:hAnsi="Times New Roman" w:cs="Times New Roman"/>
          <w:color w:val="000000" w:themeColor="text1"/>
          <w:sz w:val="26"/>
          <w:szCs w:val="26"/>
        </w:rPr>
        <w:t>hập khẩu từ Trung Quốc giảm 1</w:t>
      </w:r>
      <w:proofErr w:type="gramStart"/>
      <w:r w:rsidRPr="00C73F36">
        <w:rPr>
          <w:rFonts w:ascii="Times New Roman" w:hAnsi="Times New Roman" w:cs="Times New Roman"/>
          <w:color w:val="000000" w:themeColor="text1"/>
          <w:sz w:val="26"/>
          <w:szCs w:val="26"/>
        </w:rPr>
        <w:t>,6</w:t>
      </w:r>
      <w:proofErr w:type="gramEnd"/>
      <w:r w:rsidRPr="00C73F36">
        <w:rPr>
          <w:rFonts w:ascii="Times New Roman" w:hAnsi="Times New Roman" w:cs="Times New Roman"/>
          <w:color w:val="000000" w:themeColor="text1"/>
          <w:sz w:val="26"/>
          <w:szCs w:val="26"/>
        </w:rPr>
        <w:t xml:space="preserve">%, trong bối cảnh </w:t>
      </w:r>
      <w:r>
        <w:rPr>
          <w:rFonts w:ascii="Times New Roman" w:hAnsi="Times New Roman" w:cs="Times New Roman"/>
          <w:color w:val="000000" w:themeColor="text1"/>
          <w:sz w:val="26"/>
          <w:szCs w:val="26"/>
        </w:rPr>
        <w:t xml:space="preserve">thuế quan tác động tới giao dịch thương mại. </w:t>
      </w:r>
      <w:r w:rsidR="00B20E4A">
        <w:rPr>
          <w:rFonts w:ascii="Times New Roman" w:hAnsi="Times New Roman" w:cs="Times New Roman"/>
          <w:color w:val="000000" w:themeColor="text1"/>
          <w:sz w:val="26"/>
          <w:szCs w:val="26"/>
        </w:rPr>
        <w:t>S</w:t>
      </w:r>
      <w:r w:rsidRPr="00C73F36">
        <w:rPr>
          <w:rFonts w:ascii="Times New Roman" w:hAnsi="Times New Roman" w:cs="Times New Roman"/>
          <w:color w:val="000000" w:themeColor="text1"/>
          <w:sz w:val="26"/>
          <w:szCs w:val="26"/>
        </w:rPr>
        <w:t xml:space="preserve">ự sụt giảm của các chuyến hàng </w:t>
      </w:r>
      <w:r>
        <w:rPr>
          <w:rFonts w:ascii="Times New Roman" w:hAnsi="Times New Roman" w:cs="Times New Roman"/>
          <w:color w:val="000000" w:themeColor="text1"/>
          <w:sz w:val="26"/>
          <w:szCs w:val="26"/>
        </w:rPr>
        <w:t>từ</w:t>
      </w:r>
      <w:r w:rsidRPr="00C73F36">
        <w:rPr>
          <w:rFonts w:ascii="Times New Roman" w:hAnsi="Times New Roman" w:cs="Times New Roman"/>
          <w:color w:val="000000" w:themeColor="text1"/>
          <w:sz w:val="26"/>
          <w:szCs w:val="26"/>
        </w:rPr>
        <w:t xml:space="preserve"> Trung Quốc đã được bù đắp một phần bởi các chuyến </w:t>
      </w:r>
      <w:r>
        <w:rPr>
          <w:rFonts w:ascii="Times New Roman" w:hAnsi="Times New Roman" w:cs="Times New Roman"/>
          <w:color w:val="000000" w:themeColor="text1"/>
          <w:sz w:val="26"/>
          <w:szCs w:val="26"/>
        </w:rPr>
        <w:t xml:space="preserve">hàng xuất khẩu từ </w:t>
      </w:r>
      <w:r w:rsidRPr="00C73F36">
        <w:rPr>
          <w:rFonts w:ascii="Times New Roman" w:hAnsi="Times New Roman" w:cs="Times New Roman"/>
          <w:color w:val="000000" w:themeColor="text1"/>
          <w:sz w:val="26"/>
          <w:szCs w:val="26"/>
        </w:rPr>
        <w:t>Việt Nam</w:t>
      </w:r>
      <w:r>
        <w:rPr>
          <w:rFonts w:ascii="Times New Roman" w:hAnsi="Times New Roman" w:cs="Times New Roman"/>
          <w:color w:val="000000" w:themeColor="text1"/>
          <w:sz w:val="26"/>
          <w:szCs w:val="26"/>
        </w:rPr>
        <w:t xml:space="preserve"> và Ấn Độ, với mức</w:t>
      </w:r>
      <w:r w:rsidRPr="00C73F36">
        <w:rPr>
          <w:rFonts w:ascii="Times New Roman" w:hAnsi="Times New Roman" w:cs="Times New Roman"/>
          <w:color w:val="000000" w:themeColor="text1"/>
          <w:sz w:val="26"/>
          <w:szCs w:val="26"/>
        </w:rPr>
        <w:t xml:space="preserve"> tăng</w:t>
      </w:r>
      <w:r>
        <w:rPr>
          <w:rFonts w:ascii="Times New Roman" w:hAnsi="Times New Roman" w:cs="Times New Roman"/>
          <w:color w:val="000000" w:themeColor="text1"/>
          <w:sz w:val="26"/>
          <w:szCs w:val="26"/>
        </w:rPr>
        <w:t xml:space="preserve"> lần lượt là</w:t>
      </w:r>
      <w:r w:rsidRPr="00C73F36">
        <w:rPr>
          <w:rFonts w:ascii="Times New Roman" w:hAnsi="Times New Roman" w:cs="Times New Roman"/>
          <w:color w:val="000000" w:themeColor="text1"/>
          <w:sz w:val="26"/>
          <w:szCs w:val="26"/>
        </w:rPr>
        <w:t xml:space="preserve"> 19</w:t>
      </w:r>
      <w:proofErr w:type="gramStart"/>
      <w:r w:rsidRPr="00C73F36">
        <w:rPr>
          <w:rFonts w:ascii="Times New Roman" w:hAnsi="Times New Roman" w:cs="Times New Roman"/>
          <w:color w:val="000000" w:themeColor="text1"/>
          <w:sz w:val="26"/>
          <w:szCs w:val="26"/>
        </w:rPr>
        <w:t>,5</w:t>
      </w:r>
      <w:proofErr w:type="gramEnd"/>
      <w:r w:rsidRPr="00C73F3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và </w:t>
      </w:r>
      <w:r w:rsidRPr="00C73F36">
        <w:rPr>
          <w:rFonts w:ascii="Times New Roman" w:hAnsi="Times New Roman" w:cs="Times New Roman"/>
          <w:color w:val="000000" w:themeColor="text1"/>
          <w:sz w:val="26"/>
          <w:szCs w:val="26"/>
        </w:rPr>
        <w:t>9%</w:t>
      </w:r>
      <w:r>
        <w:rPr>
          <w:rFonts w:ascii="Times New Roman" w:hAnsi="Times New Roman" w:cs="Times New Roman"/>
          <w:color w:val="000000" w:themeColor="text1"/>
          <w:sz w:val="26"/>
          <w:szCs w:val="26"/>
        </w:rPr>
        <w:t xml:space="preserve"> trong tháng 5/2019</w:t>
      </w:r>
      <w:r w:rsidRPr="00C73F36">
        <w:rPr>
          <w:rFonts w:ascii="Times New Roman" w:hAnsi="Times New Roman" w:cs="Times New Roman"/>
          <w:color w:val="000000" w:themeColor="text1"/>
          <w:sz w:val="26"/>
          <w:szCs w:val="26"/>
        </w:rPr>
        <w:t xml:space="preserve">. Tổng số lô hàng </w:t>
      </w:r>
      <w:r>
        <w:rPr>
          <w:rFonts w:ascii="Times New Roman" w:hAnsi="Times New Roman" w:cs="Times New Roman"/>
          <w:color w:val="000000" w:themeColor="text1"/>
          <w:sz w:val="26"/>
          <w:szCs w:val="26"/>
        </w:rPr>
        <w:t>đến từ châu Á</w:t>
      </w:r>
      <w:r w:rsidRPr="00C73F3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(không tính</w:t>
      </w:r>
      <w:r w:rsidRPr="00C73F36">
        <w:rPr>
          <w:rFonts w:ascii="Times New Roman" w:hAnsi="Times New Roman" w:cs="Times New Roman"/>
          <w:color w:val="000000" w:themeColor="text1"/>
          <w:sz w:val="26"/>
          <w:szCs w:val="26"/>
        </w:rPr>
        <w:t xml:space="preserve"> Trung Quốc</w:t>
      </w:r>
      <w:r>
        <w:rPr>
          <w:rFonts w:ascii="Times New Roman" w:hAnsi="Times New Roman" w:cs="Times New Roman"/>
          <w:color w:val="000000" w:themeColor="text1"/>
          <w:sz w:val="26"/>
          <w:szCs w:val="26"/>
        </w:rPr>
        <w:t>)</w:t>
      </w:r>
      <w:r w:rsidRPr="00C73F36">
        <w:rPr>
          <w:rFonts w:ascii="Times New Roman" w:hAnsi="Times New Roman" w:cs="Times New Roman"/>
          <w:color w:val="000000" w:themeColor="text1"/>
          <w:sz w:val="26"/>
          <w:szCs w:val="26"/>
        </w:rPr>
        <w:t>, đã tăng 7</w:t>
      </w:r>
      <w:proofErr w:type="gramStart"/>
      <w:r w:rsidRPr="00C73F36">
        <w:rPr>
          <w:rFonts w:ascii="Times New Roman" w:hAnsi="Times New Roman" w:cs="Times New Roman"/>
          <w:color w:val="000000" w:themeColor="text1"/>
          <w:sz w:val="26"/>
          <w:szCs w:val="26"/>
        </w:rPr>
        <w:t>,5</w:t>
      </w:r>
      <w:proofErr w:type="gramEnd"/>
      <w:r w:rsidRPr="00C73F36">
        <w:rPr>
          <w:rFonts w:ascii="Times New Roman" w:hAnsi="Times New Roman" w:cs="Times New Roman"/>
          <w:color w:val="000000" w:themeColor="text1"/>
          <w:sz w:val="26"/>
          <w:szCs w:val="26"/>
        </w:rPr>
        <w:t>%. Các chuyến hàng của Liên minh châu Âu đến Hoa Kỳ đã giảm 1</w:t>
      </w:r>
      <w:proofErr w:type="gramStart"/>
      <w:r w:rsidRPr="00C73F36">
        <w:rPr>
          <w:rFonts w:ascii="Times New Roman" w:hAnsi="Times New Roman" w:cs="Times New Roman"/>
          <w:color w:val="000000" w:themeColor="text1"/>
          <w:sz w:val="26"/>
          <w:szCs w:val="26"/>
        </w:rPr>
        <w:t>,9</w:t>
      </w:r>
      <w:proofErr w:type="gramEnd"/>
      <w:r w:rsidRPr="00C73F36">
        <w:rPr>
          <w:rFonts w:ascii="Times New Roman" w:hAnsi="Times New Roman" w:cs="Times New Roman"/>
          <w:color w:val="000000" w:themeColor="text1"/>
          <w:sz w:val="26"/>
          <w:szCs w:val="26"/>
        </w:rPr>
        <w:t xml:space="preserve">% sau khi tăng trưởng 4,2% trong ba tháng trước. </w:t>
      </w:r>
    </w:p>
    <w:p w:rsidR="00410C3F" w:rsidRPr="00C73F36" w:rsidRDefault="00410C3F" w:rsidP="00410C3F">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Cụ thể</w:t>
      </w:r>
      <w:r>
        <w:rPr>
          <w:rFonts w:ascii="Times New Roman" w:hAnsi="Times New Roman" w:cs="Times New Roman"/>
          <w:color w:val="000000" w:themeColor="text1"/>
          <w:sz w:val="26"/>
          <w:szCs w:val="26"/>
        </w:rPr>
        <w:t xml:space="preserve"> tình hình nhập khẩu bằng đường biển như sau:</w:t>
      </w:r>
    </w:p>
    <w:p w:rsidR="00410C3F" w:rsidRDefault="00410C3F" w:rsidP="00410C3F">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 </w:t>
      </w:r>
      <w:r w:rsidRPr="00C73F36">
        <w:rPr>
          <w:rFonts w:ascii="Times New Roman" w:hAnsi="Times New Roman" w:cs="Times New Roman"/>
          <w:color w:val="000000" w:themeColor="text1"/>
          <w:sz w:val="26"/>
          <w:szCs w:val="26"/>
        </w:rPr>
        <w:t>Nhập khẩu thép giảm trong tháng thứ tư liên tiếp với mức giảm 5</w:t>
      </w:r>
      <w:proofErr w:type="gramStart"/>
      <w:r w:rsidRPr="00C73F36">
        <w:rPr>
          <w:rFonts w:ascii="Times New Roman" w:hAnsi="Times New Roman" w:cs="Times New Roman"/>
          <w:color w:val="000000" w:themeColor="text1"/>
          <w:sz w:val="26"/>
          <w:szCs w:val="26"/>
        </w:rPr>
        <w:t>,3</w:t>
      </w:r>
      <w:proofErr w:type="gramEnd"/>
      <w:r w:rsidRPr="00C73F3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và </w:t>
      </w:r>
      <w:r w:rsidRPr="00C73F36">
        <w:rPr>
          <w:rFonts w:ascii="Times New Roman" w:hAnsi="Times New Roman" w:cs="Times New Roman"/>
          <w:color w:val="000000" w:themeColor="text1"/>
          <w:sz w:val="26"/>
          <w:szCs w:val="26"/>
        </w:rPr>
        <w:t>có thể giảm thêm nếu gần đây loại bỏ thuế quan đối với Mexico và Canada cải thiện khả năng cạnh tranh kinh tế của cả hai nước</w:t>
      </w:r>
      <w:r>
        <w:rPr>
          <w:rFonts w:ascii="Times New Roman" w:hAnsi="Times New Roman" w:cs="Times New Roman"/>
          <w:color w:val="000000" w:themeColor="text1"/>
          <w:sz w:val="26"/>
          <w:szCs w:val="26"/>
        </w:rPr>
        <w:t>;</w:t>
      </w:r>
    </w:p>
    <w:p w:rsidR="00410C3F" w:rsidRPr="00C73F36" w:rsidRDefault="00410C3F" w:rsidP="00410C3F">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73F36">
        <w:rPr>
          <w:rFonts w:ascii="Times New Roman" w:hAnsi="Times New Roman" w:cs="Times New Roman"/>
          <w:color w:val="000000" w:themeColor="text1"/>
          <w:sz w:val="26"/>
          <w:szCs w:val="26"/>
        </w:rPr>
        <w:t>Nhập khẩu năng lượng đã giảm trong tháng thứ tám liên tiếp, giảm 3</w:t>
      </w:r>
      <w:proofErr w:type="gramStart"/>
      <w:r w:rsidRPr="00C73F36">
        <w:rPr>
          <w:rFonts w:ascii="Times New Roman" w:hAnsi="Times New Roman" w:cs="Times New Roman"/>
          <w:color w:val="000000" w:themeColor="text1"/>
          <w:sz w:val="26"/>
          <w:szCs w:val="26"/>
        </w:rPr>
        <w:t>,6</w:t>
      </w:r>
      <w:proofErr w:type="gramEnd"/>
      <w:r w:rsidRPr="00C73F3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do nguồn cung năng lượng của Mỹ dồi dào. </w:t>
      </w:r>
    </w:p>
    <w:p w:rsidR="00410C3F" w:rsidRPr="00C73F36" w:rsidRDefault="00410C3F" w:rsidP="00410C3F">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73F36">
        <w:rPr>
          <w:rFonts w:ascii="Times New Roman" w:hAnsi="Times New Roman" w:cs="Times New Roman"/>
          <w:color w:val="000000" w:themeColor="text1"/>
          <w:sz w:val="26"/>
          <w:szCs w:val="26"/>
        </w:rPr>
        <w:t>Nhập khẩu liên quan đến lĩnh vực ô tô giảm 15</w:t>
      </w:r>
      <w:proofErr w:type="gramStart"/>
      <w:r w:rsidRPr="00C73F36">
        <w:rPr>
          <w:rFonts w:ascii="Times New Roman" w:hAnsi="Times New Roman" w:cs="Times New Roman"/>
          <w:color w:val="000000" w:themeColor="text1"/>
          <w:sz w:val="26"/>
          <w:szCs w:val="26"/>
        </w:rPr>
        <w:t>,6</w:t>
      </w:r>
      <w:proofErr w:type="gramEnd"/>
      <w:r w:rsidRPr="00C73F3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p>
    <w:p w:rsidR="00410C3F" w:rsidRPr="00C73F36" w:rsidRDefault="00410C3F" w:rsidP="00410C3F">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73F36">
        <w:rPr>
          <w:rFonts w:ascii="Times New Roman" w:hAnsi="Times New Roman" w:cs="Times New Roman"/>
          <w:color w:val="000000" w:themeColor="text1"/>
          <w:sz w:val="26"/>
          <w:szCs w:val="26"/>
        </w:rPr>
        <w:t>Nhập khẩu đồ nội thất đã giảm trong tháng thứ tư liên tiếp, giảm 1</w:t>
      </w:r>
      <w:proofErr w:type="gramStart"/>
      <w:r w:rsidRPr="00C73F36">
        <w:rPr>
          <w:rFonts w:ascii="Times New Roman" w:hAnsi="Times New Roman" w:cs="Times New Roman"/>
          <w:color w:val="000000" w:themeColor="text1"/>
          <w:sz w:val="26"/>
          <w:szCs w:val="26"/>
        </w:rPr>
        <w:t>,7</w:t>
      </w:r>
      <w:proofErr w:type="gramEnd"/>
      <w:r w:rsidRPr="00C73F3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do </w:t>
      </w:r>
      <w:r w:rsidRPr="00C73F36">
        <w:rPr>
          <w:rFonts w:ascii="Times New Roman" w:hAnsi="Times New Roman" w:cs="Times New Roman"/>
          <w:color w:val="000000" w:themeColor="text1"/>
          <w:sz w:val="26"/>
          <w:szCs w:val="26"/>
        </w:rPr>
        <w:t>thuế quan tiếp tục tác động đến doanh số bán hàng;</w:t>
      </w:r>
    </w:p>
    <w:p w:rsidR="00410C3F" w:rsidRPr="00C73F36" w:rsidRDefault="00410C3F" w:rsidP="00410C3F">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73F36">
        <w:rPr>
          <w:rFonts w:ascii="Times New Roman" w:hAnsi="Times New Roman" w:cs="Times New Roman"/>
          <w:color w:val="000000" w:themeColor="text1"/>
          <w:sz w:val="26"/>
          <w:szCs w:val="26"/>
        </w:rPr>
        <w:t xml:space="preserve">Nhập khẩu hàng may mặc đã tăng 5,3%, có thể là dấu hiệu cho thấy </w:t>
      </w:r>
      <w:r>
        <w:rPr>
          <w:rFonts w:ascii="Times New Roman" w:hAnsi="Times New Roman" w:cs="Times New Roman"/>
          <w:color w:val="000000" w:themeColor="text1"/>
          <w:sz w:val="26"/>
          <w:szCs w:val="26"/>
        </w:rPr>
        <w:t xml:space="preserve">nhà nhập khẩu Hoa Kỳ tranh thủ nhập hàng trước khi </w:t>
      </w:r>
      <w:r w:rsidRPr="00C73F36">
        <w:rPr>
          <w:rFonts w:ascii="Times New Roman" w:hAnsi="Times New Roman" w:cs="Times New Roman"/>
          <w:color w:val="000000" w:themeColor="text1"/>
          <w:sz w:val="26"/>
          <w:szCs w:val="26"/>
        </w:rPr>
        <w:t>thuế</w:t>
      </w:r>
      <w:r>
        <w:rPr>
          <w:rFonts w:ascii="Times New Roman" w:hAnsi="Times New Roman" w:cs="Times New Roman"/>
          <w:color w:val="000000" w:themeColor="text1"/>
          <w:sz w:val="26"/>
          <w:szCs w:val="26"/>
        </w:rPr>
        <w:t xml:space="preserve"> nhập khẩu tăng lên</w:t>
      </w:r>
      <w:r w:rsidRPr="00C73F36">
        <w:rPr>
          <w:rFonts w:ascii="Times New Roman" w:hAnsi="Times New Roman" w:cs="Times New Roman"/>
          <w:color w:val="000000" w:themeColor="text1"/>
          <w:sz w:val="26"/>
          <w:szCs w:val="26"/>
        </w:rPr>
        <w:t xml:space="preserve"> đối với tất cả hàng xuất khẩu của Trung Quốc.</w:t>
      </w:r>
    </w:p>
    <w:p w:rsidR="00410C3F" w:rsidRPr="00C73F36" w:rsidRDefault="00410C3F" w:rsidP="00410C3F">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C73F36">
        <w:rPr>
          <w:rFonts w:ascii="Times New Roman" w:hAnsi="Times New Roman" w:cs="Times New Roman"/>
          <w:color w:val="000000" w:themeColor="text1"/>
          <w:sz w:val="26"/>
          <w:szCs w:val="26"/>
        </w:rPr>
        <w:t>Nhập khẩu đồ</w:t>
      </w:r>
      <w:r>
        <w:rPr>
          <w:rFonts w:ascii="Times New Roman" w:hAnsi="Times New Roman" w:cs="Times New Roman"/>
          <w:color w:val="000000" w:themeColor="text1"/>
          <w:sz w:val="26"/>
          <w:szCs w:val="26"/>
        </w:rPr>
        <w:t xml:space="preserve"> chơi tăng 8</w:t>
      </w:r>
      <w:proofErr w:type="gramStart"/>
      <w:r>
        <w:rPr>
          <w:rFonts w:ascii="Times New Roman" w:hAnsi="Times New Roman" w:cs="Times New Roman"/>
          <w:color w:val="000000" w:themeColor="text1"/>
          <w:sz w:val="26"/>
          <w:szCs w:val="26"/>
        </w:rPr>
        <w:t>,</w:t>
      </w:r>
      <w:r w:rsidRPr="00C73F36">
        <w:rPr>
          <w:rFonts w:ascii="Times New Roman" w:hAnsi="Times New Roman" w:cs="Times New Roman"/>
          <w:color w:val="000000" w:themeColor="text1"/>
          <w:sz w:val="26"/>
          <w:szCs w:val="26"/>
        </w:rPr>
        <w:t>2</w:t>
      </w:r>
      <w:proofErr w:type="gramEnd"/>
      <w:r w:rsidRPr="00C73F3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có khả năng vì lý do tương tự hàng may mặc.</w:t>
      </w:r>
    </w:p>
    <w:p w:rsidR="001B45C7" w:rsidRPr="00C73F36" w:rsidRDefault="001B45C7" w:rsidP="00134174">
      <w:pPr>
        <w:spacing w:line="312" w:lineRule="auto"/>
        <w:ind w:firstLine="720"/>
        <w:jc w:val="both"/>
        <w:rPr>
          <w:rFonts w:ascii="Times New Roman" w:hAnsi="Times New Roman" w:cs="Times New Roman"/>
          <w:b/>
          <w:i/>
          <w:color w:val="000000" w:themeColor="text1"/>
          <w:sz w:val="26"/>
          <w:szCs w:val="26"/>
        </w:rPr>
      </w:pPr>
      <w:r w:rsidRPr="00C73F36">
        <w:rPr>
          <w:rFonts w:ascii="Times New Roman" w:hAnsi="Times New Roman" w:cs="Times New Roman"/>
          <w:b/>
          <w:i/>
          <w:color w:val="000000" w:themeColor="text1"/>
          <w:sz w:val="26"/>
          <w:szCs w:val="26"/>
        </w:rPr>
        <w:t>Chiến tranh thương mại Mỹ- Trung làm chuyển hướng dòng vận tải đường biển tới Mỹ</w:t>
      </w:r>
    </w:p>
    <w:p w:rsidR="00134174" w:rsidRPr="00C73F36" w:rsidRDefault="00134174" w:rsidP="00134174">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Cơ quan quản lý Kênh đào Panama đã công bố đề xuất sửa đổi cấu trúc thu phí hiện tại </w:t>
      </w:r>
      <w:r w:rsidR="001B45C7" w:rsidRPr="00C73F36">
        <w:rPr>
          <w:rFonts w:ascii="Times New Roman" w:hAnsi="Times New Roman" w:cs="Times New Roman"/>
          <w:color w:val="000000" w:themeColor="text1"/>
          <w:sz w:val="26"/>
          <w:szCs w:val="26"/>
        </w:rPr>
        <w:t>theo hướng</w:t>
      </w:r>
      <w:r w:rsidRPr="00C73F36">
        <w:rPr>
          <w:rFonts w:ascii="Times New Roman" w:hAnsi="Times New Roman" w:cs="Times New Roman"/>
          <w:color w:val="000000" w:themeColor="text1"/>
          <w:sz w:val="26"/>
          <w:szCs w:val="26"/>
        </w:rPr>
        <w:t xml:space="preserve"> cung cấp mức giá hấp dẫn hơn cho những khách hàng được hưởng lợi từ Chương trình khách hàng thân thiết của Kênh đào Panama</w:t>
      </w:r>
      <w:r w:rsidR="001B45C7" w:rsidRPr="00C73F36">
        <w:rPr>
          <w:rFonts w:ascii="Times New Roman" w:hAnsi="Times New Roman" w:cs="Times New Roman"/>
          <w:color w:val="000000" w:themeColor="text1"/>
          <w:sz w:val="26"/>
          <w:szCs w:val="26"/>
        </w:rPr>
        <w:t xml:space="preserve"> trước áp lực chuyển hướng dòng vận chuyển hàng hải do chiến tranh thương mại</w:t>
      </w:r>
      <w:r w:rsidRPr="00C73F36">
        <w:rPr>
          <w:rFonts w:ascii="Times New Roman" w:hAnsi="Times New Roman" w:cs="Times New Roman"/>
          <w:color w:val="000000" w:themeColor="text1"/>
          <w:sz w:val="26"/>
          <w:szCs w:val="26"/>
        </w:rPr>
        <w:t>.</w:t>
      </w:r>
      <w:r w:rsidR="001B45C7" w:rsidRPr="00C73F36">
        <w:rPr>
          <w:rFonts w:ascii="Times New Roman" w:hAnsi="Times New Roman" w:cs="Times New Roman"/>
          <w:color w:val="000000" w:themeColor="text1"/>
          <w:sz w:val="26"/>
          <w:szCs w:val="26"/>
        </w:rPr>
        <w:t xml:space="preserve"> Thực vậy, c</w:t>
      </w:r>
      <w:r w:rsidRPr="00C73F36">
        <w:rPr>
          <w:rFonts w:ascii="Times New Roman" w:hAnsi="Times New Roman" w:cs="Times New Roman"/>
          <w:color w:val="000000" w:themeColor="text1"/>
          <w:sz w:val="26"/>
          <w:szCs w:val="26"/>
        </w:rPr>
        <w:t xml:space="preserve">uộc chiến thương mại Mỹ-Trung leo thang và chi phí nhiên liệu cao dự kiến ​​sẽ đóng vai trò quan trọng trong việc xác định kênh nào được sử dụng bởi các hãng vận tải trên tuyến thương mại Bờ Đông-Hoa Kỳ - Panama hoặc Suez- trong vài tuần tới lên kế hoạch lịch trình năm 2020 của họ. </w:t>
      </w:r>
    </w:p>
    <w:p w:rsidR="00410C3F" w:rsidRDefault="00134174" w:rsidP="001B45C7">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Với sự gia tăng mạnh mẽ về chi phí vận hành, các hãng</w:t>
      </w:r>
      <w:r w:rsidR="00410C3F">
        <w:rPr>
          <w:rFonts w:ascii="Times New Roman" w:hAnsi="Times New Roman" w:cs="Times New Roman"/>
          <w:color w:val="000000" w:themeColor="text1"/>
          <w:sz w:val="26"/>
          <w:szCs w:val="26"/>
        </w:rPr>
        <w:t xml:space="preserve"> tàu</w:t>
      </w:r>
      <w:r w:rsidRPr="00C73F36">
        <w:rPr>
          <w:rFonts w:ascii="Times New Roman" w:hAnsi="Times New Roman" w:cs="Times New Roman"/>
          <w:color w:val="000000" w:themeColor="text1"/>
          <w:sz w:val="26"/>
          <w:szCs w:val="26"/>
        </w:rPr>
        <w:t xml:space="preserve"> chắc chắn sẽ xem xét kỹ lưỡng các tuyến của họ </w:t>
      </w:r>
      <w:r w:rsidR="00410C3F">
        <w:rPr>
          <w:rFonts w:ascii="Times New Roman" w:hAnsi="Times New Roman" w:cs="Times New Roman"/>
          <w:color w:val="000000" w:themeColor="text1"/>
          <w:sz w:val="26"/>
          <w:szCs w:val="26"/>
        </w:rPr>
        <w:t>khi lập</w:t>
      </w:r>
      <w:r w:rsidRPr="00C73F36">
        <w:rPr>
          <w:rFonts w:ascii="Times New Roman" w:hAnsi="Times New Roman" w:cs="Times New Roman"/>
          <w:color w:val="000000" w:themeColor="text1"/>
          <w:sz w:val="26"/>
          <w:szCs w:val="26"/>
        </w:rPr>
        <w:t xml:space="preserve"> kế hoạch dịch vụ vào năm tới và tìm kiếm các chuyến đi ngắn hơn, nếu có thể</w:t>
      </w:r>
      <w:r w:rsidR="00410C3F">
        <w:rPr>
          <w:rFonts w:ascii="Times New Roman" w:hAnsi="Times New Roman" w:cs="Times New Roman"/>
          <w:color w:val="000000" w:themeColor="text1"/>
          <w:sz w:val="26"/>
          <w:szCs w:val="26"/>
        </w:rPr>
        <w:t xml:space="preserve">. </w:t>
      </w:r>
      <w:proofErr w:type="gramStart"/>
      <w:r w:rsidR="00410C3F">
        <w:rPr>
          <w:rFonts w:ascii="Times New Roman" w:hAnsi="Times New Roman" w:cs="Times New Roman"/>
          <w:color w:val="000000" w:themeColor="text1"/>
          <w:sz w:val="26"/>
          <w:szCs w:val="26"/>
        </w:rPr>
        <w:t xml:space="preserve">Xu hướng </w:t>
      </w:r>
      <w:r w:rsidRPr="00C73F36">
        <w:rPr>
          <w:rFonts w:ascii="Times New Roman" w:hAnsi="Times New Roman" w:cs="Times New Roman"/>
          <w:color w:val="000000" w:themeColor="text1"/>
          <w:sz w:val="26"/>
          <w:szCs w:val="26"/>
        </w:rPr>
        <w:t>thay đổi</w:t>
      </w:r>
      <w:r w:rsidR="00410C3F">
        <w:rPr>
          <w:rFonts w:ascii="Times New Roman" w:hAnsi="Times New Roman" w:cs="Times New Roman"/>
          <w:color w:val="000000" w:themeColor="text1"/>
          <w:sz w:val="26"/>
          <w:szCs w:val="26"/>
        </w:rPr>
        <w:t xml:space="preserve"> hoạt động</w:t>
      </w:r>
      <w:r w:rsidRPr="00C73F36">
        <w:rPr>
          <w:rFonts w:ascii="Times New Roman" w:hAnsi="Times New Roman" w:cs="Times New Roman"/>
          <w:color w:val="000000" w:themeColor="text1"/>
          <w:sz w:val="26"/>
          <w:szCs w:val="26"/>
        </w:rPr>
        <w:t xml:space="preserve"> sản xuất ở châu Á</w:t>
      </w:r>
      <w:r w:rsidR="00410C3F">
        <w:rPr>
          <w:rFonts w:ascii="Times New Roman" w:hAnsi="Times New Roman" w:cs="Times New Roman"/>
          <w:color w:val="000000" w:themeColor="text1"/>
          <w:sz w:val="26"/>
          <w:szCs w:val="26"/>
        </w:rPr>
        <w:t xml:space="preserve"> sẽ dẫn đến một loạt các hệ lụy về các tuyến vận chuyển đường biển cũng như các điểm quá cảnh</w:t>
      </w:r>
      <w:r w:rsidRPr="00C73F36">
        <w:rPr>
          <w:rFonts w:ascii="Times New Roman" w:hAnsi="Times New Roman" w:cs="Times New Roman"/>
          <w:color w:val="000000" w:themeColor="text1"/>
          <w:sz w:val="26"/>
          <w:szCs w:val="26"/>
        </w:rPr>
        <w:t>.</w:t>
      </w:r>
      <w:proofErr w:type="gramEnd"/>
      <w:r w:rsidRPr="00C73F36">
        <w:rPr>
          <w:rFonts w:ascii="Times New Roman" w:hAnsi="Times New Roman" w:cs="Times New Roman"/>
          <w:color w:val="000000" w:themeColor="text1"/>
          <w:sz w:val="26"/>
          <w:szCs w:val="26"/>
        </w:rPr>
        <w:t xml:space="preserve"> </w:t>
      </w:r>
    </w:p>
    <w:p w:rsidR="00134174" w:rsidRPr="00C73F36" w:rsidRDefault="00410C3F" w:rsidP="001B45C7">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T</w:t>
      </w:r>
      <w:r w:rsidR="00134174" w:rsidRPr="00C73F36">
        <w:rPr>
          <w:rFonts w:ascii="Times New Roman" w:hAnsi="Times New Roman" w:cs="Times New Roman"/>
          <w:color w:val="000000" w:themeColor="text1"/>
          <w:sz w:val="26"/>
          <w:szCs w:val="26"/>
        </w:rPr>
        <w:t xml:space="preserve">huế quan đối với hàng nhập khẩu </w:t>
      </w:r>
      <w:r>
        <w:rPr>
          <w:rFonts w:ascii="Times New Roman" w:hAnsi="Times New Roman" w:cs="Times New Roman"/>
          <w:color w:val="000000" w:themeColor="text1"/>
          <w:sz w:val="26"/>
          <w:szCs w:val="26"/>
        </w:rPr>
        <w:t xml:space="preserve">vào </w:t>
      </w:r>
      <w:r w:rsidR="00134174" w:rsidRPr="00C73F36">
        <w:rPr>
          <w:rFonts w:ascii="Times New Roman" w:hAnsi="Times New Roman" w:cs="Times New Roman"/>
          <w:color w:val="000000" w:themeColor="text1"/>
          <w:sz w:val="26"/>
          <w:szCs w:val="26"/>
        </w:rPr>
        <w:t xml:space="preserve">Mỹ từ Trung Quốc đang khiến các nhà sản xuất chuyển </w:t>
      </w:r>
      <w:r>
        <w:rPr>
          <w:rFonts w:ascii="Times New Roman" w:hAnsi="Times New Roman" w:cs="Times New Roman"/>
          <w:color w:val="000000" w:themeColor="text1"/>
          <w:sz w:val="26"/>
          <w:szCs w:val="26"/>
        </w:rPr>
        <w:t>dịch toàn bộ hoặc</w:t>
      </w:r>
      <w:r w:rsidR="00134174" w:rsidRPr="00C73F36">
        <w:rPr>
          <w:rFonts w:ascii="Times New Roman" w:hAnsi="Times New Roman" w:cs="Times New Roman"/>
          <w:color w:val="000000" w:themeColor="text1"/>
          <w:sz w:val="26"/>
          <w:szCs w:val="26"/>
        </w:rPr>
        <w:t xml:space="preserve"> một phần sản xuất sang Đông Nam Á, từ đó các dịch vụ đến các cảng Bờ Đông Hoa Kỳ thông qua</w:t>
      </w:r>
      <w:r>
        <w:rPr>
          <w:rFonts w:ascii="Times New Roman" w:hAnsi="Times New Roman" w:cs="Times New Roman"/>
          <w:color w:val="000000" w:themeColor="text1"/>
          <w:sz w:val="26"/>
          <w:szCs w:val="26"/>
        </w:rPr>
        <w:t xml:space="preserve"> kênh đào</w:t>
      </w:r>
      <w:r w:rsidR="00134174" w:rsidRPr="00C73F36">
        <w:rPr>
          <w:rFonts w:ascii="Times New Roman" w:hAnsi="Times New Roman" w:cs="Times New Roman"/>
          <w:color w:val="000000" w:themeColor="text1"/>
          <w:sz w:val="26"/>
          <w:szCs w:val="26"/>
        </w:rPr>
        <w:t xml:space="preserve"> Suez cạnh tranh hơn so với </w:t>
      </w:r>
      <w:r>
        <w:rPr>
          <w:rFonts w:ascii="Times New Roman" w:hAnsi="Times New Roman" w:cs="Times New Roman"/>
          <w:color w:val="000000" w:themeColor="text1"/>
          <w:sz w:val="26"/>
          <w:szCs w:val="26"/>
        </w:rPr>
        <w:t xml:space="preserve">kênh đào </w:t>
      </w:r>
      <w:r w:rsidR="00134174" w:rsidRPr="00C73F36">
        <w:rPr>
          <w:rFonts w:ascii="Times New Roman" w:hAnsi="Times New Roman" w:cs="Times New Roman"/>
          <w:color w:val="000000" w:themeColor="text1"/>
          <w:sz w:val="26"/>
          <w:szCs w:val="26"/>
        </w:rPr>
        <w:t xml:space="preserve">Panama. </w:t>
      </w:r>
      <w:r>
        <w:rPr>
          <w:rFonts w:ascii="Times New Roman" w:hAnsi="Times New Roman" w:cs="Times New Roman"/>
          <w:color w:val="000000" w:themeColor="text1"/>
          <w:sz w:val="26"/>
          <w:szCs w:val="26"/>
        </w:rPr>
        <w:t>Hơn nữa, việc</w:t>
      </w:r>
      <w:r w:rsidR="00134174" w:rsidRPr="00C73F3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các hãng tàu phải </w:t>
      </w:r>
      <w:r w:rsidR="00134174" w:rsidRPr="00C73F36">
        <w:rPr>
          <w:rFonts w:ascii="Times New Roman" w:hAnsi="Times New Roman" w:cs="Times New Roman"/>
          <w:color w:val="000000" w:themeColor="text1"/>
          <w:sz w:val="26"/>
          <w:szCs w:val="26"/>
        </w:rPr>
        <w:t xml:space="preserve">chuyển sang sử dụng nhiên liệu có hàm lượng lưu huỳnh thấp </w:t>
      </w:r>
      <w:r>
        <w:rPr>
          <w:rFonts w:ascii="Times New Roman" w:hAnsi="Times New Roman" w:cs="Times New Roman"/>
          <w:color w:val="000000" w:themeColor="text1"/>
          <w:sz w:val="26"/>
          <w:szCs w:val="26"/>
        </w:rPr>
        <w:t xml:space="preserve">và đồng nghĩa với việc chi phí </w:t>
      </w:r>
      <w:r w:rsidR="00134174" w:rsidRPr="00C73F36">
        <w:rPr>
          <w:rFonts w:ascii="Times New Roman" w:hAnsi="Times New Roman" w:cs="Times New Roman"/>
          <w:color w:val="000000" w:themeColor="text1"/>
          <w:sz w:val="26"/>
          <w:szCs w:val="26"/>
        </w:rPr>
        <w:t>tốn kém hơn từ tháng 1</w:t>
      </w:r>
      <w:r>
        <w:rPr>
          <w:rFonts w:ascii="Times New Roman" w:hAnsi="Times New Roman" w:cs="Times New Roman"/>
          <w:color w:val="000000" w:themeColor="text1"/>
          <w:sz w:val="26"/>
          <w:szCs w:val="26"/>
        </w:rPr>
        <w:t>/2010</w:t>
      </w:r>
      <w:r w:rsidR="00134174" w:rsidRPr="00C73F3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theo  quy định của Tổ chức hàng hải quốc tế (IMO) </w:t>
      </w:r>
      <w:r w:rsidR="00134174" w:rsidRPr="00C73F36">
        <w:rPr>
          <w:rFonts w:ascii="Times New Roman" w:hAnsi="Times New Roman" w:cs="Times New Roman"/>
          <w:color w:val="000000" w:themeColor="text1"/>
          <w:sz w:val="26"/>
          <w:szCs w:val="26"/>
        </w:rPr>
        <w:t xml:space="preserve">sẽ </w:t>
      </w:r>
      <w:r>
        <w:rPr>
          <w:rFonts w:ascii="Times New Roman" w:hAnsi="Times New Roman" w:cs="Times New Roman"/>
          <w:color w:val="000000" w:themeColor="text1"/>
          <w:sz w:val="26"/>
          <w:szCs w:val="26"/>
        </w:rPr>
        <w:t>càng thúc đẩy</w:t>
      </w:r>
      <w:r w:rsidR="00134174" w:rsidRPr="00C73F36">
        <w:rPr>
          <w:rFonts w:ascii="Times New Roman" w:hAnsi="Times New Roman" w:cs="Times New Roman"/>
          <w:color w:val="000000" w:themeColor="text1"/>
          <w:sz w:val="26"/>
          <w:szCs w:val="26"/>
        </w:rPr>
        <w:t xml:space="preserve"> việc định tuyến Suez cho các dịch vụ</w:t>
      </w:r>
      <w:r>
        <w:rPr>
          <w:rFonts w:ascii="Times New Roman" w:hAnsi="Times New Roman" w:cs="Times New Roman"/>
          <w:color w:val="000000" w:themeColor="text1"/>
          <w:sz w:val="26"/>
          <w:szCs w:val="26"/>
        </w:rPr>
        <w:t xml:space="preserve"> hàng hải tuyến </w:t>
      </w:r>
      <w:r w:rsidR="00134174" w:rsidRPr="00C73F36">
        <w:rPr>
          <w:rFonts w:ascii="Times New Roman" w:hAnsi="Times New Roman" w:cs="Times New Roman"/>
          <w:color w:val="000000" w:themeColor="text1"/>
          <w:sz w:val="26"/>
          <w:szCs w:val="26"/>
        </w:rPr>
        <w:t xml:space="preserve">Đông Nam Á-Hoa Kỳ. Điều này có thể được dự kiến ​​sẽ ảnh hưởng đến việc định tuyến các vòng lặp Bờ Đông Trung Quốc-Đông Nam Á-Hoa Kỳ, trừ khi </w:t>
      </w:r>
      <w:r>
        <w:rPr>
          <w:rFonts w:ascii="Times New Roman" w:hAnsi="Times New Roman" w:cs="Times New Roman"/>
          <w:color w:val="000000" w:themeColor="text1"/>
          <w:sz w:val="26"/>
          <w:szCs w:val="26"/>
        </w:rPr>
        <w:t>cơ quan quản lý của kênh đào</w:t>
      </w:r>
      <w:r w:rsidR="00134174" w:rsidRPr="00C73F36">
        <w:rPr>
          <w:rFonts w:ascii="Times New Roman" w:hAnsi="Times New Roman" w:cs="Times New Roman"/>
          <w:color w:val="000000" w:themeColor="text1"/>
          <w:sz w:val="26"/>
          <w:szCs w:val="26"/>
        </w:rPr>
        <w:t xml:space="preserve"> Suez và Panama </w:t>
      </w:r>
      <w:r>
        <w:rPr>
          <w:rFonts w:ascii="Times New Roman" w:hAnsi="Times New Roman" w:cs="Times New Roman"/>
          <w:color w:val="000000" w:themeColor="text1"/>
          <w:sz w:val="26"/>
          <w:szCs w:val="26"/>
        </w:rPr>
        <w:t>có</w:t>
      </w:r>
      <w:r w:rsidR="00134174" w:rsidRPr="00C73F36">
        <w:rPr>
          <w:rFonts w:ascii="Times New Roman" w:hAnsi="Times New Roman" w:cs="Times New Roman"/>
          <w:color w:val="000000" w:themeColor="text1"/>
          <w:sz w:val="26"/>
          <w:szCs w:val="26"/>
        </w:rPr>
        <w:t xml:space="preserve"> chính sách giảm </w:t>
      </w:r>
      <w:r>
        <w:rPr>
          <w:rFonts w:ascii="Times New Roman" w:hAnsi="Times New Roman" w:cs="Times New Roman"/>
          <w:color w:val="000000" w:themeColor="text1"/>
          <w:sz w:val="26"/>
          <w:szCs w:val="26"/>
        </w:rPr>
        <w:t>phí để thu hút khách hàng</w:t>
      </w:r>
      <w:r w:rsidR="00134174" w:rsidRPr="00C73F36">
        <w:rPr>
          <w:rFonts w:ascii="Times New Roman" w:hAnsi="Times New Roman" w:cs="Times New Roman"/>
          <w:color w:val="000000" w:themeColor="text1"/>
          <w:sz w:val="26"/>
          <w:szCs w:val="26"/>
        </w:rPr>
        <w:t>.</w:t>
      </w:r>
    </w:p>
    <w:p w:rsidR="00335BE5" w:rsidRPr="00335BE5" w:rsidRDefault="00134174" w:rsidP="00335BE5">
      <w:pPr>
        <w:pStyle w:val="ListParagraph"/>
        <w:numPr>
          <w:ilvl w:val="2"/>
          <w:numId w:val="1"/>
        </w:numPr>
        <w:spacing w:line="312" w:lineRule="auto"/>
        <w:jc w:val="both"/>
        <w:rPr>
          <w:rFonts w:ascii="Times New Roman" w:hAnsi="Times New Roman" w:cs="Times New Roman"/>
          <w:b/>
          <w:i/>
          <w:color w:val="000000" w:themeColor="text1"/>
          <w:sz w:val="26"/>
          <w:szCs w:val="26"/>
        </w:rPr>
      </w:pPr>
      <w:r w:rsidRPr="00C73F36">
        <w:rPr>
          <w:rFonts w:ascii="Times New Roman" w:hAnsi="Times New Roman" w:cs="Times New Roman"/>
          <w:b/>
          <w:i/>
          <w:color w:val="000000" w:themeColor="text1"/>
          <w:sz w:val="26"/>
          <w:szCs w:val="26"/>
        </w:rPr>
        <w:t>Cảng biển:</w:t>
      </w:r>
    </w:p>
    <w:p w:rsidR="00335BE5" w:rsidRPr="00410C3F" w:rsidRDefault="00335BE5" w:rsidP="00335BE5">
      <w:pPr>
        <w:spacing w:line="312" w:lineRule="auto"/>
        <w:ind w:firstLine="720"/>
        <w:jc w:val="both"/>
        <w:rPr>
          <w:rFonts w:ascii="Times New Roman" w:hAnsi="Times New Roman" w:cs="Times New Roman"/>
          <w:b/>
          <w:i/>
          <w:color w:val="000000" w:themeColor="text1"/>
          <w:sz w:val="26"/>
          <w:szCs w:val="26"/>
        </w:rPr>
      </w:pPr>
      <w:r w:rsidRPr="00410C3F">
        <w:rPr>
          <w:rFonts w:ascii="Times New Roman" w:hAnsi="Times New Roman" w:cs="Times New Roman"/>
          <w:b/>
          <w:i/>
          <w:color w:val="000000" w:themeColor="text1"/>
          <w:sz w:val="26"/>
          <w:szCs w:val="26"/>
        </w:rPr>
        <w:t>Chế độ bảo vệ nhiều lớp ở các cảng biển của Hoa Kỳ</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Hiện nay, tại các cảng biển của Hoa Kỳ, công tác kiểm tra để đảm bảo an ninh đối với hàng hoá được thực hiện rất nghiêm ngặt, với nhiều chế độ, mức độ khác nhau.</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xml:space="preserve">Soi và kiểm tra: Lực lượng hải quan và bảo vệ biên giới Hoa Kỳ (CBP) soi toàn bộ hàng hoá trước khi nó đến Hoa Kỳ, sử dụng tình báo và các công nghệ tiên tiến. </w:t>
      </w:r>
      <w:proofErr w:type="gramStart"/>
      <w:r w:rsidRPr="00335BE5">
        <w:rPr>
          <w:rFonts w:ascii="Times New Roman" w:hAnsi="Times New Roman" w:cs="Times New Roman"/>
          <w:color w:val="000000" w:themeColor="text1"/>
          <w:sz w:val="26"/>
          <w:szCs w:val="26"/>
        </w:rPr>
        <w:t>Kiểm tra toàn bộ hàng hoá có độ rủi ro cao.</w:t>
      </w:r>
      <w:proofErr w:type="gramEnd"/>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Sáng kiến an ninh container (</w:t>
      </w:r>
      <w:proofErr w:type="gramStart"/>
      <w:r w:rsidRPr="00335BE5">
        <w:rPr>
          <w:rFonts w:ascii="Times New Roman" w:hAnsi="Times New Roman" w:cs="Times New Roman"/>
          <w:color w:val="000000" w:themeColor="text1"/>
          <w:sz w:val="26"/>
          <w:szCs w:val="26"/>
        </w:rPr>
        <w:t>CSI )</w:t>
      </w:r>
      <w:proofErr w:type="gramEnd"/>
      <w:r w:rsidRPr="00335BE5">
        <w:rPr>
          <w:rFonts w:ascii="Times New Roman" w:hAnsi="Times New Roman" w:cs="Times New Roman"/>
          <w:color w:val="000000" w:themeColor="text1"/>
          <w:sz w:val="26"/>
          <w:szCs w:val="26"/>
        </w:rPr>
        <w:t>: Cho phép CBP, trên cơ sở làm việc với  cơ quan hải quan của các nước có hàng xuất khẩu vào Hoa Kỳ, sẽ kiểm tra các hàng hoá đóng container đi đường biển có độ rủi ro cao tại các cảng nước ngoài, trước khi hàng được xếp lên tàu để đi Hoa Kỳ. Ngoài 43 cảng nước ngoài tham gia hệ thống CSIhiện có nhiều cảng đang có kế hoạch tham gia vào hệ thống này. Vào cuối năm 2006, có khoảng 50 cảng tham gia CSI, chiếm 82 % hàng hoá tới Hoa Kỳ vận chuyển đường biển bằng container.</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Luật 24 giờ: Theo yêu cầu của Luật này, thông tin của lược khai hàng hoá phải được cung cấp 24 giờ trước khi container hàng được xếp lên tàu ở cảng nước ngoài. </w:t>
      </w:r>
      <w:proofErr w:type="gramStart"/>
      <w:r w:rsidRPr="00335BE5">
        <w:rPr>
          <w:rFonts w:ascii="Times New Roman" w:hAnsi="Times New Roman" w:cs="Times New Roman"/>
          <w:color w:val="000000" w:themeColor="text1"/>
          <w:sz w:val="26"/>
          <w:szCs w:val="26"/>
        </w:rPr>
        <w:t>CBP có thể từ chối việc xếp hàng có độ rủi ro cao khi tàu chở hàng đang còn đi trên biển.</w:t>
      </w:r>
      <w:proofErr w:type="gramEnd"/>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lastRenderedPageBreak/>
        <w:t xml:space="preserve">Xây dựng đối tác Hải quan- thương mại chống lại chủ nghĩa khủng bố (C-TPAT):CBP xây dựng một sự hợp tác với các doanh nghiệp trong và ngoài nước, hơn 6000 doanh nghiệp (trên tổng số 10.000 doanh nghiệp đăng ký tham gia), để chống khủng bố bao gồm hầu hết các nhà nhập khẩu lớn nhất của Hoa kỳ C-TPAT, CBP và các công ty đối tác đang hợp tác chặt chẽ với nhau để nâng cao mặt bằng tiêu chuẩn an ninh đối với chuỗi cung ứng (dịch vụ) và an ninh container. (Hoa Kỳ cho rằng nói tới </w:t>
      </w:r>
      <w:proofErr w:type="gramStart"/>
      <w:r w:rsidRPr="00335BE5">
        <w:rPr>
          <w:rFonts w:ascii="Times New Roman" w:hAnsi="Times New Roman" w:cs="Times New Roman"/>
          <w:color w:val="000000" w:themeColor="text1"/>
          <w:sz w:val="26"/>
          <w:szCs w:val="26"/>
        </w:rPr>
        <w:t>an</w:t>
      </w:r>
      <w:proofErr w:type="gramEnd"/>
      <w:r w:rsidRPr="00335BE5">
        <w:rPr>
          <w:rFonts w:ascii="Times New Roman" w:hAnsi="Times New Roman" w:cs="Times New Roman"/>
          <w:color w:val="000000" w:themeColor="text1"/>
          <w:sz w:val="26"/>
          <w:szCs w:val="26"/>
        </w:rPr>
        <w:t xml:space="preserve"> ninh là không chỉ đối với các công ty vận tải hàng hoá mà còn là an ninh của các công ty cung cấp dịch vụ cho chúng cũng cùng phải được bảo vệ).</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xml:space="preserve">Sử dụng các công nghệ tiên tiến: CBP hiện đang sử dụng các máy soi </w:t>
      </w:r>
      <w:proofErr w:type="gramStart"/>
      <w:r w:rsidRPr="00335BE5">
        <w:rPr>
          <w:rFonts w:ascii="Times New Roman" w:hAnsi="Times New Roman" w:cs="Times New Roman"/>
          <w:color w:val="000000" w:themeColor="text1"/>
          <w:sz w:val="26"/>
          <w:szCs w:val="26"/>
        </w:rPr>
        <w:t>tia</w:t>
      </w:r>
      <w:proofErr w:type="gramEnd"/>
      <w:r w:rsidRPr="00335BE5">
        <w:rPr>
          <w:rFonts w:ascii="Times New Roman" w:hAnsi="Times New Roman" w:cs="Times New Roman"/>
          <w:color w:val="000000" w:themeColor="text1"/>
          <w:sz w:val="26"/>
          <w:szCs w:val="26"/>
        </w:rPr>
        <w:t xml:space="preserve"> X cỡ lớn, máy dùng tia gamma và các dụng cụ phát hiện phóng xạ để soi hàng hoá. Hiện nay tại các cảng quốc gia, CBP đang sử dụng 825 monitor phát hiện ra phóng xạ để dặt ngoài cổng, gồm 181 đầu đọc phóng xạ tại các cảng biển, sử dụng gần 200 thiết bị kiểm tra gián tiếp cỡ lớn để kiểm tra hàng hoá và đưa vào sử dụng hơn 14.000 thiết bị phát hiện phóng xạ cầm tay. Ngân sách năm 2007 của Tổng thống đã yêu cầu chi 157 triệu đô là cho các thiết bị phát hiện thế hệ mới để trang bị cho các cảng nhập. Ngoài ra, hơn 1200 đội chó nghiệp vụ đã được đưa vào sử dụng tại các cảng nhập để phát hiện chất gây nghiện, tiền với số lượng lớn, người, chất nổ, vật nuôi, vũ khí khoa học.</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Hoa kỳ khuyến cáo các tiêu chuẩn cho CSI gồm 04 yếu tố cơ bản:</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Xây dựng tiêu chí để xác định các container có độ rủi ro cao.</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Soi trước các container có độ rủi ro cao trước khi chúng tới các cảng của Hoa Kỳ.</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Sử dụng công nghệ để nhanh chóng soi trước container có độ rủi ro cao.</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xml:space="preserve">- Phát triển và sử dụng các contianer </w:t>
      </w:r>
      <w:proofErr w:type="gramStart"/>
      <w:r w:rsidRPr="00335BE5">
        <w:rPr>
          <w:rFonts w:ascii="Times New Roman" w:hAnsi="Times New Roman" w:cs="Times New Roman"/>
          <w:color w:val="000000" w:themeColor="text1"/>
          <w:sz w:val="26"/>
          <w:szCs w:val="26"/>
        </w:rPr>
        <w:t>an</w:t>
      </w:r>
      <w:proofErr w:type="gramEnd"/>
      <w:r w:rsidRPr="00335BE5">
        <w:rPr>
          <w:rFonts w:ascii="Times New Roman" w:hAnsi="Times New Roman" w:cs="Times New Roman"/>
          <w:color w:val="000000" w:themeColor="text1"/>
          <w:sz w:val="26"/>
          <w:szCs w:val="26"/>
        </w:rPr>
        <w:t xml:space="preserve"> ninh và thông minh.</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Để có đủ tiêu chuẩn tham gia vào CSI, các cơ quan hải quan và các cảng biển của các quốc gia thành viên phải đáp ứng ba yêu cầu:</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Cơ quan hải quan phải có khả năng kiểm tra hàng hoá về nguồn gốc, quá trình chuyển tiếp, rời hoặc chuyển tải ra khỏi quốc gia.</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lastRenderedPageBreak/>
        <w:t xml:space="preserve">- Phải có các thiết bị kiểm tra gián tiếp (gồm các thiết bị sử dụng </w:t>
      </w:r>
      <w:proofErr w:type="gramStart"/>
      <w:r w:rsidRPr="00335BE5">
        <w:rPr>
          <w:rFonts w:ascii="Times New Roman" w:hAnsi="Times New Roman" w:cs="Times New Roman"/>
          <w:color w:val="000000" w:themeColor="text1"/>
          <w:sz w:val="26"/>
          <w:szCs w:val="26"/>
        </w:rPr>
        <w:t>tia</w:t>
      </w:r>
      <w:proofErr w:type="gramEnd"/>
      <w:r w:rsidRPr="00335BE5">
        <w:rPr>
          <w:rFonts w:ascii="Times New Roman" w:hAnsi="Times New Roman" w:cs="Times New Roman"/>
          <w:color w:val="000000" w:themeColor="text1"/>
          <w:sz w:val="26"/>
          <w:szCs w:val="26"/>
        </w:rPr>
        <w:t xml:space="preserve"> gamma, tia X có hình ảnh) và thiết bị phát hiện phóng xạ để thực hiện các hoạt động kiểm tra. </w:t>
      </w:r>
      <w:proofErr w:type="gramStart"/>
      <w:r w:rsidRPr="00335BE5">
        <w:rPr>
          <w:rFonts w:ascii="Times New Roman" w:hAnsi="Times New Roman" w:cs="Times New Roman"/>
          <w:color w:val="000000" w:themeColor="text1"/>
          <w:sz w:val="26"/>
          <w:szCs w:val="26"/>
        </w:rPr>
        <w:t>Thiết bị này là cần thiết để đáp ứng mục tiêu soi nhanh các container mà không làm gián đoạn sự lưu thông của thương mại hợp pháp.</w:t>
      </w:r>
      <w:proofErr w:type="gramEnd"/>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Cảng biển phải có lượng container lớn đáng kể, trực tiếp và thường xuyên đến Hoa Kỳ.</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Để là thành viên của CSI còn phải đáp ứng các điều kiện sau:</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xml:space="preserve">- Cam kết xây dựng hệ thống quản lý rủi ro để xác định các container có độ rủi ro cao và phải tự động hoá hệ thống đó. </w:t>
      </w:r>
      <w:proofErr w:type="gramStart"/>
      <w:r w:rsidRPr="00335BE5">
        <w:rPr>
          <w:rFonts w:ascii="Times New Roman" w:hAnsi="Times New Roman" w:cs="Times New Roman"/>
          <w:color w:val="000000" w:themeColor="text1"/>
          <w:sz w:val="26"/>
          <w:szCs w:val="26"/>
        </w:rPr>
        <w:t>Hệ thống này sẽ gồm một cơ cấu để phê chuẩn các đánh giá về rủi ro, việc xây dựng danh sách trọng điểm và nhận biết các trường hợp rủi ro.</w:t>
      </w:r>
      <w:proofErr w:type="gramEnd"/>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Cam kết chia sẻ các thông tin quan trọng, tin tình báo và thông tin về quản lý rủi ro với CBP để phối hợp xác định mục tiêu, xây dựng một cơ cấu tự động cho những trao đổi thông tin này.</w:t>
      </w:r>
    </w:p>
    <w:p w:rsidR="00335BE5" w:rsidRP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xml:space="preserve">- Tiến hành đánh giá kỹ các cảng để xác minh các điểm nhạy cảm, dễ xảy ra </w:t>
      </w:r>
      <w:proofErr w:type="gramStart"/>
      <w:r w:rsidRPr="00335BE5">
        <w:rPr>
          <w:rFonts w:ascii="Times New Roman" w:hAnsi="Times New Roman" w:cs="Times New Roman"/>
          <w:color w:val="000000" w:themeColor="text1"/>
          <w:sz w:val="26"/>
          <w:szCs w:val="26"/>
        </w:rPr>
        <w:t>vi</w:t>
      </w:r>
      <w:proofErr w:type="gramEnd"/>
      <w:r w:rsidRPr="00335BE5">
        <w:rPr>
          <w:rFonts w:ascii="Times New Roman" w:hAnsi="Times New Roman" w:cs="Times New Roman"/>
          <w:color w:val="000000" w:themeColor="text1"/>
          <w:sz w:val="26"/>
          <w:szCs w:val="26"/>
        </w:rPr>
        <w:t xml:space="preserve"> phạm ở các cảng và cam kết giải quyết các vấn đề nhạy cảm này.</w:t>
      </w:r>
    </w:p>
    <w:p w:rsidR="00335BE5" w:rsidRDefault="00335BE5" w:rsidP="00335BE5">
      <w:pPr>
        <w:spacing w:line="312" w:lineRule="auto"/>
        <w:ind w:firstLine="720"/>
        <w:jc w:val="both"/>
        <w:rPr>
          <w:rFonts w:ascii="Times New Roman" w:hAnsi="Times New Roman" w:cs="Times New Roman"/>
          <w:color w:val="000000" w:themeColor="text1"/>
          <w:sz w:val="26"/>
          <w:szCs w:val="26"/>
        </w:rPr>
      </w:pPr>
      <w:r w:rsidRPr="00335BE5">
        <w:rPr>
          <w:rFonts w:ascii="Times New Roman" w:hAnsi="Times New Roman" w:cs="Times New Roman"/>
          <w:color w:val="000000" w:themeColor="text1"/>
          <w:sz w:val="26"/>
          <w:szCs w:val="26"/>
        </w:rPr>
        <w:t xml:space="preserve">- Cam kết duy trì các chương trình đồng bộ để ngăn chặn các sai sót của công nhân, phát hiện và chống lại các hành </w:t>
      </w:r>
      <w:proofErr w:type="gramStart"/>
      <w:r w:rsidRPr="00335BE5">
        <w:rPr>
          <w:rFonts w:ascii="Times New Roman" w:hAnsi="Times New Roman" w:cs="Times New Roman"/>
          <w:color w:val="000000" w:themeColor="text1"/>
          <w:sz w:val="26"/>
          <w:szCs w:val="26"/>
        </w:rPr>
        <w:t>vi</w:t>
      </w:r>
      <w:proofErr w:type="gramEnd"/>
      <w:r w:rsidRPr="00335BE5">
        <w:rPr>
          <w:rFonts w:ascii="Times New Roman" w:hAnsi="Times New Roman" w:cs="Times New Roman"/>
          <w:color w:val="000000" w:themeColor="text1"/>
          <w:sz w:val="26"/>
          <w:szCs w:val="26"/>
        </w:rPr>
        <w:t xml:space="preserve"> không trung thực.</w:t>
      </w:r>
    </w:p>
    <w:p w:rsidR="00933520" w:rsidRPr="00933520" w:rsidRDefault="00933520" w:rsidP="00933520">
      <w:pPr>
        <w:shd w:val="clear" w:color="auto" w:fill="FFFFFF"/>
        <w:spacing w:after="0" w:line="330" w:lineRule="atLeast"/>
        <w:ind w:firstLine="720"/>
        <w:jc w:val="both"/>
        <w:rPr>
          <w:rFonts w:ascii="Times New Roman" w:hAnsi="Times New Roman" w:cs="Times New Roman"/>
          <w:b/>
          <w:i/>
          <w:color w:val="000000" w:themeColor="text1"/>
          <w:sz w:val="26"/>
          <w:szCs w:val="26"/>
        </w:rPr>
      </w:pPr>
      <w:r w:rsidRPr="00933520">
        <w:rPr>
          <w:rFonts w:ascii="Times New Roman" w:hAnsi="Times New Roman" w:cs="Times New Roman"/>
          <w:b/>
          <w:i/>
          <w:color w:val="000000" w:themeColor="text1"/>
          <w:sz w:val="26"/>
          <w:szCs w:val="26"/>
        </w:rPr>
        <w:t>Các cảng thành viên của Hiệp hội các nhà chức trách cảng Hoa Kỳ</w:t>
      </w:r>
      <w:r w:rsidR="005A52EE">
        <w:rPr>
          <w:rFonts w:ascii="Times New Roman" w:hAnsi="Times New Roman" w:cs="Times New Roman"/>
          <w:b/>
          <w:i/>
          <w:color w:val="000000" w:themeColor="text1"/>
          <w:sz w:val="26"/>
          <w:szCs w:val="26"/>
        </w:rPr>
        <w:t xml:space="preserve"> (AAPA)</w:t>
      </w:r>
      <w:r w:rsidRPr="00933520">
        <w:rPr>
          <w:rFonts w:ascii="Times New Roman" w:hAnsi="Times New Roman" w:cs="Times New Roman"/>
          <w:b/>
          <w:i/>
          <w:color w:val="000000" w:themeColor="text1"/>
          <w:sz w:val="26"/>
          <w:szCs w:val="26"/>
        </w:rPr>
        <w:t xml:space="preserve"> xác định</w:t>
      </w:r>
      <w:r w:rsidR="005A52EE">
        <w:rPr>
          <w:rFonts w:ascii="Times New Roman" w:hAnsi="Times New Roman" w:cs="Times New Roman"/>
          <w:b/>
          <w:i/>
          <w:color w:val="000000" w:themeColor="text1"/>
          <w:sz w:val="26"/>
          <w:szCs w:val="26"/>
        </w:rPr>
        <w:t xml:space="preserve"> cần</w:t>
      </w:r>
      <w:r w:rsidRPr="00933520">
        <w:rPr>
          <w:rFonts w:ascii="Times New Roman" w:hAnsi="Times New Roman" w:cs="Times New Roman"/>
          <w:b/>
          <w:i/>
          <w:color w:val="000000" w:themeColor="text1"/>
          <w:sz w:val="26"/>
          <w:szCs w:val="26"/>
        </w:rPr>
        <w:t xml:space="preserve"> gần 4 tỷ đô la </w:t>
      </w:r>
      <w:r w:rsidR="005A52EE">
        <w:rPr>
          <w:rFonts w:ascii="Times New Roman" w:hAnsi="Times New Roman" w:cs="Times New Roman"/>
          <w:b/>
          <w:i/>
          <w:color w:val="000000" w:themeColor="text1"/>
          <w:sz w:val="26"/>
          <w:szCs w:val="26"/>
        </w:rPr>
        <w:t xml:space="preserve">Mỹ phục vụ </w:t>
      </w:r>
      <w:r w:rsidRPr="00933520">
        <w:rPr>
          <w:rFonts w:ascii="Times New Roman" w:hAnsi="Times New Roman" w:cs="Times New Roman"/>
          <w:b/>
          <w:i/>
          <w:color w:val="000000" w:themeColor="text1"/>
          <w:sz w:val="26"/>
          <w:szCs w:val="26"/>
        </w:rPr>
        <w:t>nhu cầu an ninh cảng và chuỗi cung ứng quan trọng trong 10 năm tới.</w:t>
      </w:r>
    </w:p>
    <w:p w:rsidR="00933520" w:rsidRPr="00933520" w:rsidRDefault="00933520" w:rsidP="00933520">
      <w:pPr>
        <w:shd w:val="clear" w:color="auto" w:fill="FFFFFF"/>
        <w:spacing w:after="0" w:line="330" w:lineRule="atLeast"/>
        <w:ind w:firstLine="720"/>
        <w:jc w:val="both"/>
        <w:rPr>
          <w:rFonts w:ascii="Times New Roman" w:hAnsi="Times New Roman" w:cs="Times New Roman"/>
          <w:color w:val="000000" w:themeColor="text1"/>
          <w:sz w:val="26"/>
          <w:szCs w:val="26"/>
        </w:rPr>
      </w:pPr>
    </w:p>
    <w:p w:rsidR="00933520" w:rsidRPr="00933520" w:rsidRDefault="00897FD9" w:rsidP="00933520">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Theo AAPA, cần có nguồn tài chính ổn định </w:t>
      </w:r>
      <w:r w:rsidR="00933520" w:rsidRPr="00933520">
        <w:rPr>
          <w:rFonts w:ascii="Times New Roman" w:hAnsi="Times New Roman" w:cs="Times New Roman"/>
          <w:color w:val="000000" w:themeColor="text1"/>
          <w:sz w:val="26"/>
          <w:szCs w:val="26"/>
        </w:rPr>
        <w:t xml:space="preserve">để đảm bảo các cơ sở cảng của Mỹ được trang bị phù hợp để giải quyết các thách thức </w:t>
      </w:r>
      <w:proofErr w:type="gramStart"/>
      <w:r w:rsidR="00933520" w:rsidRPr="00933520">
        <w:rPr>
          <w:rFonts w:ascii="Times New Roman" w:hAnsi="Times New Roman" w:cs="Times New Roman"/>
          <w:color w:val="000000" w:themeColor="text1"/>
          <w:sz w:val="26"/>
          <w:szCs w:val="26"/>
        </w:rPr>
        <w:t>an</w:t>
      </w:r>
      <w:proofErr w:type="gramEnd"/>
      <w:r w:rsidR="00933520" w:rsidRPr="00933520">
        <w:rPr>
          <w:rFonts w:ascii="Times New Roman" w:hAnsi="Times New Roman" w:cs="Times New Roman"/>
          <w:color w:val="000000" w:themeColor="text1"/>
          <w:sz w:val="26"/>
          <w:szCs w:val="26"/>
        </w:rPr>
        <w:t xml:space="preserve"> ninh mới và đang phát triển. Báo cáo khuyến nghị tập trung lại Chương trình tài trợ </w:t>
      </w:r>
      <w:proofErr w:type="gramStart"/>
      <w:r w:rsidR="00933520" w:rsidRPr="00933520">
        <w:rPr>
          <w:rFonts w:ascii="Times New Roman" w:hAnsi="Times New Roman" w:cs="Times New Roman"/>
          <w:color w:val="000000" w:themeColor="text1"/>
          <w:sz w:val="26"/>
          <w:szCs w:val="26"/>
        </w:rPr>
        <w:t>an</w:t>
      </w:r>
      <w:proofErr w:type="gramEnd"/>
      <w:r w:rsidR="00933520" w:rsidRPr="00933520">
        <w:rPr>
          <w:rFonts w:ascii="Times New Roman" w:hAnsi="Times New Roman" w:cs="Times New Roman"/>
          <w:color w:val="000000" w:themeColor="text1"/>
          <w:sz w:val="26"/>
          <w:szCs w:val="26"/>
        </w:rPr>
        <w:t xml:space="preserve"> ninh cảng của Cơ quan quản lý khẩn cấp liên bang để đáp ứng tốt hơn nhu cầu cơ sở hạ tầng an ninh của các cảng biển thương mại thuộc sở hữu công cộng và các hoạt động hàng hải liên quan. </w:t>
      </w:r>
      <w:r w:rsidR="005A52EE">
        <w:rPr>
          <w:rFonts w:ascii="Times New Roman" w:hAnsi="Times New Roman" w:cs="Times New Roman"/>
          <w:color w:val="000000" w:themeColor="text1"/>
          <w:sz w:val="26"/>
          <w:szCs w:val="26"/>
        </w:rPr>
        <w:t>Gói tài chính</w:t>
      </w:r>
      <w:r w:rsidR="00933520" w:rsidRPr="00933520">
        <w:rPr>
          <w:rFonts w:ascii="Times New Roman" w:hAnsi="Times New Roman" w:cs="Times New Roman"/>
          <w:color w:val="000000" w:themeColor="text1"/>
          <w:sz w:val="26"/>
          <w:szCs w:val="26"/>
        </w:rPr>
        <w:t xml:space="preserve"> bao gồm tài trợ ước tính 2</w:t>
      </w:r>
      <w:proofErr w:type="gramStart"/>
      <w:r w:rsidR="00933520" w:rsidRPr="00933520">
        <w:rPr>
          <w:rFonts w:ascii="Times New Roman" w:hAnsi="Times New Roman" w:cs="Times New Roman"/>
          <w:color w:val="000000" w:themeColor="text1"/>
          <w:sz w:val="26"/>
          <w:szCs w:val="26"/>
        </w:rPr>
        <w:t>,62</w:t>
      </w:r>
      <w:proofErr w:type="gramEnd"/>
      <w:r w:rsidR="00933520" w:rsidRPr="00933520">
        <w:rPr>
          <w:rFonts w:ascii="Times New Roman" w:hAnsi="Times New Roman" w:cs="Times New Roman"/>
          <w:color w:val="000000" w:themeColor="text1"/>
          <w:sz w:val="26"/>
          <w:szCs w:val="26"/>
        </w:rPr>
        <w:t xml:space="preserve"> tỷ đô la để bảo trì và nâng cấp các thiết bị và hệ thống an ninh cảng, và 1,27 tỷ đô la khác cho các </w:t>
      </w:r>
      <w:r w:rsidR="00933520" w:rsidRPr="00933520">
        <w:rPr>
          <w:rFonts w:ascii="Times New Roman" w:hAnsi="Times New Roman" w:cs="Times New Roman"/>
          <w:color w:val="000000" w:themeColor="text1"/>
          <w:sz w:val="26"/>
          <w:szCs w:val="26"/>
        </w:rPr>
        <w:lastRenderedPageBreak/>
        <w:t>khoản đầu tư để giải quyết vấn đề an ninh mạng, bắn súng tích cực, giảm thiểu drone, khả năng phục hồi và các mối đe dọa an ninh đang phát triể</w:t>
      </w:r>
      <w:r w:rsidR="00933520">
        <w:rPr>
          <w:rFonts w:ascii="Times New Roman" w:hAnsi="Times New Roman" w:cs="Times New Roman"/>
          <w:color w:val="000000" w:themeColor="text1"/>
          <w:sz w:val="26"/>
          <w:szCs w:val="26"/>
        </w:rPr>
        <w:t>n khác.</w:t>
      </w:r>
    </w:p>
    <w:p w:rsidR="00933520" w:rsidRPr="00933520" w:rsidRDefault="00933520" w:rsidP="00933520">
      <w:pPr>
        <w:spacing w:line="312" w:lineRule="auto"/>
        <w:ind w:firstLine="720"/>
        <w:jc w:val="both"/>
        <w:rPr>
          <w:rFonts w:ascii="Times New Roman" w:hAnsi="Times New Roman" w:cs="Times New Roman"/>
          <w:color w:val="000000" w:themeColor="text1"/>
          <w:sz w:val="26"/>
          <w:szCs w:val="26"/>
        </w:rPr>
      </w:pPr>
      <w:r w:rsidRPr="00933520">
        <w:rPr>
          <w:rFonts w:ascii="Times New Roman" w:hAnsi="Times New Roman" w:cs="Times New Roman"/>
          <w:color w:val="000000" w:themeColor="text1"/>
          <w:sz w:val="26"/>
          <w:szCs w:val="26"/>
        </w:rPr>
        <w:t xml:space="preserve">Hiện tại, chính phủ Hoa Kỳ đầu tư 100 triệu đô la hàng năm vào Chương trình tài trợ </w:t>
      </w:r>
      <w:proofErr w:type="gramStart"/>
      <w:r w:rsidRPr="00933520">
        <w:rPr>
          <w:rFonts w:ascii="Times New Roman" w:hAnsi="Times New Roman" w:cs="Times New Roman"/>
          <w:color w:val="000000" w:themeColor="text1"/>
          <w:sz w:val="26"/>
          <w:szCs w:val="26"/>
        </w:rPr>
        <w:t>an</w:t>
      </w:r>
      <w:proofErr w:type="gramEnd"/>
      <w:r w:rsidRPr="00933520">
        <w:rPr>
          <w:rFonts w:ascii="Times New Roman" w:hAnsi="Times New Roman" w:cs="Times New Roman"/>
          <w:color w:val="000000" w:themeColor="text1"/>
          <w:sz w:val="26"/>
          <w:szCs w:val="26"/>
        </w:rPr>
        <w:t xml:space="preserve"> ninh cảng. Kể từ khi chương trình tài trợ ban đầu được cho phép sau </w:t>
      </w:r>
      <w:r w:rsidR="005A52EE">
        <w:rPr>
          <w:rFonts w:ascii="Times New Roman" w:hAnsi="Times New Roman" w:cs="Times New Roman"/>
          <w:color w:val="000000" w:themeColor="text1"/>
          <w:sz w:val="26"/>
          <w:szCs w:val="26"/>
        </w:rPr>
        <w:t xml:space="preserve">sự cố khủng bố </w:t>
      </w:r>
      <w:r w:rsidRPr="00933520">
        <w:rPr>
          <w:rFonts w:ascii="Times New Roman" w:hAnsi="Times New Roman" w:cs="Times New Roman"/>
          <w:color w:val="000000" w:themeColor="text1"/>
          <w:sz w:val="26"/>
          <w:szCs w:val="26"/>
        </w:rPr>
        <w:t xml:space="preserve">ngày 9/11, dân </w:t>
      </w:r>
      <w:r w:rsidR="005A52EE">
        <w:rPr>
          <w:rFonts w:ascii="Times New Roman" w:hAnsi="Times New Roman" w:cs="Times New Roman"/>
          <w:color w:val="000000" w:themeColor="text1"/>
          <w:sz w:val="26"/>
          <w:szCs w:val="26"/>
        </w:rPr>
        <w:t>số Mỹ</w:t>
      </w:r>
      <w:r w:rsidRPr="00933520">
        <w:rPr>
          <w:rFonts w:ascii="Times New Roman" w:hAnsi="Times New Roman" w:cs="Times New Roman"/>
          <w:color w:val="000000" w:themeColor="text1"/>
          <w:sz w:val="26"/>
          <w:szCs w:val="26"/>
        </w:rPr>
        <w:t xml:space="preserve"> đã tăng khoảng 15%, với sự thay đổi dân số rõ rệt đến các khu vực đô thị, và trong nhiều trường hợp gần các cơ sở vận chuyển hàng hóa và hành khách của cảng. Vào cuối năm 2017, khối lượng container thông qua các cơ sở này đã tăng 71% và tổng trọng tải thương mại nước ngoài đã tăng 37%, trong khi lưu lượng hành khách trên tàu tăng gần gấ</w:t>
      </w:r>
      <w:r>
        <w:rPr>
          <w:rFonts w:ascii="Times New Roman" w:hAnsi="Times New Roman" w:cs="Times New Roman"/>
          <w:color w:val="000000" w:themeColor="text1"/>
          <w:sz w:val="26"/>
          <w:szCs w:val="26"/>
        </w:rPr>
        <w:t>p đôi.</w:t>
      </w:r>
    </w:p>
    <w:p w:rsidR="00933520" w:rsidRPr="00933520" w:rsidRDefault="00933520" w:rsidP="00933520">
      <w:pPr>
        <w:spacing w:line="312" w:lineRule="auto"/>
        <w:ind w:firstLine="720"/>
        <w:jc w:val="both"/>
        <w:rPr>
          <w:rFonts w:ascii="Times New Roman" w:hAnsi="Times New Roman" w:cs="Times New Roman"/>
          <w:color w:val="000000" w:themeColor="text1"/>
          <w:sz w:val="26"/>
          <w:szCs w:val="26"/>
        </w:rPr>
      </w:pPr>
      <w:r w:rsidRPr="00933520">
        <w:rPr>
          <w:rFonts w:ascii="Times New Roman" w:hAnsi="Times New Roman" w:cs="Times New Roman"/>
          <w:color w:val="000000" w:themeColor="text1"/>
          <w:sz w:val="26"/>
          <w:szCs w:val="26"/>
        </w:rPr>
        <w:t xml:space="preserve">Trong cuộc khảo sát </w:t>
      </w:r>
      <w:r w:rsidR="005A52EE">
        <w:rPr>
          <w:rFonts w:ascii="Times New Roman" w:hAnsi="Times New Roman" w:cs="Times New Roman"/>
          <w:color w:val="000000" w:themeColor="text1"/>
          <w:sz w:val="26"/>
          <w:szCs w:val="26"/>
        </w:rPr>
        <w:t>gần đây</w:t>
      </w:r>
      <w:r w:rsidRPr="00933520">
        <w:rPr>
          <w:rFonts w:ascii="Times New Roman" w:hAnsi="Times New Roman" w:cs="Times New Roman"/>
          <w:color w:val="000000" w:themeColor="text1"/>
          <w:sz w:val="26"/>
          <w:szCs w:val="26"/>
        </w:rPr>
        <w:t xml:space="preserve">, 85% các cảng thành viên của AAPA Hoa Kỳ </w:t>
      </w:r>
      <w:r w:rsidR="005A52EE">
        <w:rPr>
          <w:rFonts w:ascii="Times New Roman" w:hAnsi="Times New Roman" w:cs="Times New Roman"/>
          <w:color w:val="000000" w:themeColor="text1"/>
          <w:sz w:val="26"/>
          <w:szCs w:val="26"/>
        </w:rPr>
        <w:t>cho biết</w:t>
      </w:r>
      <w:r w:rsidRPr="00933520">
        <w:rPr>
          <w:rFonts w:ascii="Times New Roman" w:hAnsi="Times New Roman" w:cs="Times New Roman"/>
          <w:color w:val="000000" w:themeColor="text1"/>
          <w:sz w:val="26"/>
          <w:szCs w:val="26"/>
        </w:rPr>
        <w:t xml:space="preserve"> họ dự đoán các mối đe dọa trực tiếp hoặc đe doạ trực tiếp đến các cảng của họ sẽ tăng trong 10 năm tới. Ngược lại, 10 năm trước, an ninh mạng, </w:t>
      </w:r>
      <w:r w:rsidR="005A52EE">
        <w:rPr>
          <w:rFonts w:ascii="Times New Roman" w:hAnsi="Times New Roman" w:cs="Times New Roman"/>
          <w:color w:val="000000" w:themeColor="text1"/>
          <w:sz w:val="26"/>
          <w:szCs w:val="26"/>
        </w:rPr>
        <w:t>sử dụng súng</w:t>
      </w:r>
      <w:r w:rsidRPr="00933520">
        <w:rPr>
          <w:rFonts w:ascii="Times New Roman" w:hAnsi="Times New Roman" w:cs="Times New Roman"/>
          <w:color w:val="000000" w:themeColor="text1"/>
          <w:sz w:val="26"/>
          <w:szCs w:val="26"/>
        </w:rPr>
        <w:t xml:space="preserve">, máy bay không người lái, tăng xuất khẩu năng lượng hoặc các mục tiêu mềm khác không phải là mối đe dọa được dự đoán trước. Cuộc tấn công mạng APM Maersk </w:t>
      </w:r>
      <w:r w:rsidR="005A52EE">
        <w:rPr>
          <w:rFonts w:ascii="Times New Roman" w:hAnsi="Times New Roman" w:cs="Times New Roman"/>
          <w:color w:val="000000" w:themeColor="text1"/>
          <w:sz w:val="26"/>
          <w:szCs w:val="26"/>
        </w:rPr>
        <w:t xml:space="preserve">năm </w:t>
      </w:r>
      <w:r w:rsidRPr="00933520">
        <w:rPr>
          <w:rFonts w:ascii="Times New Roman" w:hAnsi="Times New Roman" w:cs="Times New Roman"/>
          <w:color w:val="000000" w:themeColor="text1"/>
          <w:sz w:val="26"/>
          <w:szCs w:val="26"/>
        </w:rPr>
        <w:t>2017 đã minh họa cách một sự cố có thể bắt đầu bên ngoài Hoa Kỳ và có tác động xếp tầng đối với các cảng và hoạt động của thiết bị đầu cuối trên toàn cầ</w:t>
      </w:r>
      <w:r>
        <w:rPr>
          <w:rFonts w:ascii="Times New Roman" w:hAnsi="Times New Roman" w:cs="Times New Roman"/>
          <w:color w:val="000000" w:themeColor="text1"/>
          <w:sz w:val="26"/>
          <w:szCs w:val="26"/>
        </w:rPr>
        <w:t>u.</w:t>
      </w:r>
    </w:p>
    <w:p w:rsidR="00933520" w:rsidRPr="00335BE5" w:rsidRDefault="00933520" w:rsidP="005A52EE">
      <w:pPr>
        <w:spacing w:line="312" w:lineRule="auto"/>
        <w:ind w:firstLine="720"/>
        <w:jc w:val="both"/>
        <w:rPr>
          <w:rFonts w:ascii="Times New Roman" w:hAnsi="Times New Roman" w:cs="Times New Roman"/>
          <w:color w:val="000000" w:themeColor="text1"/>
          <w:sz w:val="26"/>
          <w:szCs w:val="26"/>
        </w:rPr>
      </w:pPr>
      <w:r w:rsidRPr="00933520">
        <w:rPr>
          <w:rFonts w:ascii="Times New Roman" w:hAnsi="Times New Roman" w:cs="Times New Roman"/>
          <w:color w:val="000000" w:themeColor="text1"/>
          <w:sz w:val="26"/>
          <w:szCs w:val="26"/>
        </w:rPr>
        <w:t>78% các cảng dự kiến ​​sử dụng tài trợ cấp an ninh cảng trong tương lai cho an ninh mạng và 90% báo cáo rằng tài trợ trong tương lai sẽ được sử dụng để nâng cấp công nghệ, như máy ảnh và các công cụ</w:t>
      </w:r>
      <w:r>
        <w:rPr>
          <w:rFonts w:ascii="Times New Roman" w:hAnsi="Times New Roman" w:cs="Times New Roman"/>
          <w:color w:val="000000" w:themeColor="text1"/>
          <w:sz w:val="26"/>
          <w:szCs w:val="26"/>
        </w:rPr>
        <w:t xml:space="preserve"> giám sát khác.</w:t>
      </w:r>
    </w:p>
    <w:p w:rsidR="00134174" w:rsidRPr="00410C3F" w:rsidRDefault="00134174" w:rsidP="00134174">
      <w:pPr>
        <w:spacing w:line="312" w:lineRule="auto"/>
        <w:ind w:firstLine="720"/>
        <w:jc w:val="both"/>
        <w:rPr>
          <w:rFonts w:ascii="Times New Roman" w:hAnsi="Times New Roman" w:cs="Times New Roman"/>
          <w:b/>
          <w:i/>
          <w:color w:val="000000" w:themeColor="text1"/>
          <w:sz w:val="26"/>
          <w:szCs w:val="26"/>
        </w:rPr>
      </w:pPr>
      <w:r w:rsidRPr="00410C3F">
        <w:rPr>
          <w:rFonts w:ascii="Times New Roman" w:hAnsi="Times New Roman" w:cs="Times New Roman"/>
          <w:b/>
          <w:i/>
          <w:color w:val="000000" w:themeColor="text1"/>
          <w:sz w:val="26"/>
          <w:szCs w:val="26"/>
        </w:rPr>
        <w:t xml:space="preserve">Cảng New York và New Jersey đã sẵn sàng vượt qua Cảng Long Beach- cảng bận rộn thứ 2 của Hoa Kỳ do hoàn thành dự án Bayonne Bridge và đầu tư 1 tỷ đô la vào </w:t>
      </w:r>
      <w:r w:rsidR="005A52EE">
        <w:rPr>
          <w:rFonts w:ascii="Times New Roman" w:hAnsi="Times New Roman" w:cs="Times New Roman"/>
          <w:b/>
          <w:i/>
          <w:color w:val="000000" w:themeColor="text1"/>
          <w:sz w:val="26"/>
          <w:szCs w:val="26"/>
        </w:rPr>
        <w:t xml:space="preserve">mạng </w:t>
      </w:r>
      <w:r w:rsidRPr="00410C3F">
        <w:rPr>
          <w:rFonts w:ascii="Times New Roman" w:hAnsi="Times New Roman" w:cs="Times New Roman"/>
          <w:b/>
          <w:i/>
          <w:color w:val="000000" w:themeColor="text1"/>
          <w:sz w:val="26"/>
          <w:szCs w:val="26"/>
        </w:rPr>
        <w:t xml:space="preserve">đường sắt </w:t>
      </w:r>
      <w:r w:rsidR="005A52EE">
        <w:rPr>
          <w:rFonts w:ascii="Times New Roman" w:hAnsi="Times New Roman" w:cs="Times New Roman"/>
          <w:b/>
          <w:i/>
          <w:color w:val="000000" w:themeColor="text1"/>
          <w:sz w:val="26"/>
          <w:szCs w:val="26"/>
        </w:rPr>
        <w:t>tốc hành nối với cảng</w:t>
      </w:r>
    </w:p>
    <w:p w:rsidR="00134174" w:rsidRPr="00C73F36" w:rsidRDefault="00134174" w:rsidP="00134174">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Cơ sở </w:t>
      </w:r>
      <w:r w:rsidR="005A52EE">
        <w:rPr>
          <w:rFonts w:ascii="Times New Roman" w:hAnsi="Times New Roman" w:cs="Times New Roman"/>
          <w:color w:val="000000" w:themeColor="text1"/>
          <w:sz w:val="26"/>
          <w:szCs w:val="26"/>
        </w:rPr>
        <w:t xml:space="preserve">cảng </w:t>
      </w:r>
      <w:r w:rsidRPr="00C73F36">
        <w:rPr>
          <w:rFonts w:ascii="Times New Roman" w:hAnsi="Times New Roman" w:cs="Times New Roman"/>
          <w:color w:val="000000" w:themeColor="text1"/>
          <w:sz w:val="26"/>
          <w:szCs w:val="26"/>
        </w:rPr>
        <w:t xml:space="preserve">ExpressRail Port Jersey, được vận hành bởi GCT Bayonne </w:t>
      </w:r>
      <w:r w:rsidR="005A52EE">
        <w:rPr>
          <w:rFonts w:ascii="Times New Roman" w:hAnsi="Times New Roman" w:cs="Times New Roman"/>
          <w:color w:val="000000" w:themeColor="text1"/>
          <w:sz w:val="26"/>
          <w:szCs w:val="26"/>
        </w:rPr>
        <w:t>–</w:t>
      </w:r>
      <w:r w:rsidRPr="00C73F36">
        <w:rPr>
          <w:rFonts w:ascii="Times New Roman" w:hAnsi="Times New Roman" w:cs="Times New Roman"/>
          <w:color w:val="000000" w:themeColor="text1"/>
          <w:sz w:val="26"/>
          <w:szCs w:val="26"/>
        </w:rPr>
        <w:t xml:space="preserve"> </w:t>
      </w:r>
      <w:r w:rsidR="005A52EE">
        <w:rPr>
          <w:rFonts w:ascii="Times New Roman" w:hAnsi="Times New Roman" w:cs="Times New Roman"/>
          <w:color w:val="000000" w:themeColor="text1"/>
          <w:sz w:val="26"/>
          <w:szCs w:val="26"/>
        </w:rPr>
        <w:t xml:space="preserve">khâu </w:t>
      </w:r>
      <w:r w:rsidRPr="00C73F36">
        <w:rPr>
          <w:rFonts w:ascii="Times New Roman" w:hAnsi="Times New Roman" w:cs="Times New Roman"/>
          <w:color w:val="000000" w:themeColor="text1"/>
          <w:sz w:val="26"/>
          <w:szCs w:val="26"/>
        </w:rPr>
        <w:t xml:space="preserve">cuối cùng của mạng lưới </w:t>
      </w:r>
      <w:r w:rsidR="007F5868">
        <w:rPr>
          <w:rFonts w:ascii="Times New Roman" w:hAnsi="Times New Roman" w:cs="Times New Roman"/>
          <w:color w:val="000000" w:themeColor="text1"/>
          <w:sz w:val="26"/>
          <w:szCs w:val="26"/>
        </w:rPr>
        <w:t>vận tải liên phương thức</w:t>
      </w:r>
      <w:r w:rsidRPr="00C73F36">
        <w:rPr>
          <w:rFonts w:ascii="Times New Roman" w:hAnsi="Times New Roman" w:cs="Times New Roman"/>
          <w:color w:val="000000" w:themeColor="text1"/>
          <w:sz w:val="26"/>
          <w:szCs w:val="26"/>
        </w:rPr>
        <w:t xml:space="preserve"> của New York và New Jersey ở</w:t>
      </w:r>
      <w:r w:rsidR="005A52EE">
        <w:rPr>
          <w:rFonts w:ascii="Times New Roman" w:hAnsi="Times New Roman" w:cs="Times New Roman"/>
          <w:color w:val="000000" w:themeColor="text1"/>
          <w:sz w:val="26"/>
          <w:szCs w:val="26"/>
        </w:rPr>
        <w:t xml:space="preserve"> Elizabeth</w:t>
      </w:r>
      <w:r w:rsidRPr="00C73F36">
        <w:rPr>
          <w:rFonts w:ascii="Times New Roman" w:hAnsi="Times New Roman" w:cs="Times New Roman"/>
          <w:color w:val="000000" w:themeColor="text1"/>
          <w:sz w:val="26"/>
          <w:szCs w:val="26"/>
        </w:rPr>
        <w:t xml:space="preserve">, Newark và Đảo Staten. Cơ sở mới, cùng với việc hoàn thành việc nâng cầu Bayonne </w:t>
      </w:r>
      <w:r w:rsidR="007F5868">
        <w:rPr>
          <w:rFonts w:ascii="Times New Roman" w:hAnsi="Times New Roman" w:cs="Times New Roman"/>
          <w:color w:val="000000" w:themeColor="text1"/>
          <w:sz w:val="26"/>
          <w:szCs w:val="26"/>
        </w:rPr>
        <w:t xml:space="preserve">lên cao hơn </w:t>
      </w:r>
      <w:r w:rsidRPr="00C73F36">
        <w:rPr>
          <w:rFonts w:ascii="Times New Roman" w:hAnsi="Times New Roman" w:cs="Times New Roman"/>
          <w:color w:val="000000" w:themeColor="text1"/>
          <w:sz w:val="26"/>
          <w:szCs w:val="26"/>
        </w:rPr>
        <w:t xml:space="preserve">để phù hợp với các tàu container siêu lớn và hơn 4 tỷ đô la </w:t>
      </w:r>
      <w:r w:rsidR="007F5868">
        <w:rPr>
          <w:rFonts w:ascii="Times New Roman" w:hAnsi="Times New Roman" w:cs="Times New Roman"/>
          <w:color w:val="000000" w:themeColor="text1"/>
          <w:sz w:val="26"/>
          <w:szCs w:val="26"/>
        </w:rPr>
        <w:t xml:space="preserve">Mỹ </w:t>
      </w:r>
      <w:r w:rsidRPr="00C73F36">
        <w:rPr>
          <w:rFonts w:ascii="Times New Roman" w:hAnsi="Times New Roman" w:cs="Times New Roman"/>
          <w:color w:val="000000" w:themeColor="text1"/>
          <w:sz w:val="26"/>
          <w:szCs w:val="26"/>
        </w:rPr>
        <w:t>trong các sáng kiến ​​hiện đại hóa khác trong hai thập kỷ qua, đã dẫn đến sự tăng trưởng hàng hóa chưa từng có. Từ năm 2009 đến 2018, số lượng container được xử lý tại Cảng New York và New Jersey đã tăng từ hơn 2</w:t>
      </w:r>
      <w:proofErr w:type="gramStart"/>
      <w:r w:rsidRPr="00C73F36">
        <w:rPr>
          <w:rFonts w:ascii="Times New Roman" w:hAnsi="Times New Roman" w:cs="Times New Roman"/>
          <w:color w:val="000000" w:themeColor="text1"/>
          <w:sz w:val="26"/>
          <w:szCs w:val="26"/>
        </w:rPr>
        <w:t>,6</w:t>
      </w:r>
      <w:proofErr w:type="gramEnd"/>
      <w:r w:rsidRPr="00C73F36">
        <w:rPr>
          <w:rFonts w:ascii="Times New Roman" w:hAnsi="Times New Roman" w:cs="Times New Roman"/>
          <w:color w:val="000000" w:themeColor="text1"/>
          <w:sz w:val="26"/>
          <w:szCs w:val="26"/>
        </w:rPr>
        <w:t xml:space="preserve"> triệu lên gần 4,1 triệu mỗi năm, tăng 54%. Xu hướng đó đã tiếp tục và sau bốn tháng </w:t>
      </w:r>
      <w:r w:rsidRPr="00C73F36">
        <w:rPr>
          <w:rFonts w:ascii="Times New Roman" w:hAnsi="Times New Roman" w:cs="Times New Roman"/>
          <w:color w:val="000000" w:themeColor="text1"/>
          <w:sz w:val="26"/>
          <w:szCs w:val="26"/>
        </w:rPr>
        <w:lastRenderedPageBreak/>
        <w:t xml:space="preserve">đầu năm 2019, cảng đã sẵn sàng vượt qua </w:t>
      </w:r>
      <w:r w:rsidR="005A52EE">
        <w:rPr>
          <w:rFonts w:ascii="Times New Roman" w:hAnsi="Times New Roman" w:cs="Times New Roman"/>
          <w:color w:val="000000" w:themeColor="text1"/>
          <w:sz w:val="26"/>
          <w:szCs w:val="26"/>
        </w:rPr>
        <w:t xml:space="preserve">cảng </w:t>
      </w:r>
      <w:r w:rsidRPr="00C73F36">
        <w:rPr>
          <w:rFonts w:ascii="Times New Roman" w:hAnsi="Times New Roman" w:cs="Times New Roman"/>
          <w:color w:val="000000" w:themeColor="text1"/>
          <w:sz w:val="26"/>
          <w:szCs w:val="26"/>
        </w:rPr>
        <w:t xml:space="preserve">Long Beach và trở thành cảng hàng hóa bận rộn số 2 của </w:t>
      </w:r>
      <w:r w:rsidR="005A52EE">
        <w:rPr>
          <w:rFonts w:ascii="Times New Roman" w:hAnsi="Times New Roman" w:cs="Times New Roman"/>
          <w:color w:val="000000" w:themeColor="text1"/>
          <w:sz w:val="26"/>
          <w:szCs w:val="26"/>
        </w:rPr>
        <w:t>Hoa Kỳ</w:t>
      </w:r>
      <w:r w:rsidRPr="00C73F36">
        <w:rPr>
          <w:rFonts w:ascii="Times New Roman" w:hAnsi="Times New Roman" w:cs="Times New Roman"/>
          <w:color w:val="000000" w:themeColor="text1"/>
          <w:sz w:val="26"/>
          <w:szCs w:val="26"/>
        </w:rPr>
        <w:t xml:space="preserve"> lần đầu tiên sau hơn hai thập kỷ.</w:t>
      </w:r>
    </w:p>
    <w:p w:rsidR="00134174" w:rsidRPr="00C73F36" w:rsidRDefault="00134174" w:rsidP="00134174">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Những khoản đầu tư này và hiệu quả của mạng ExpressRail được cải thiện đã khuyến khích các chủ hàng chuyển sang Cảng New York và New Jersey để nhanh chóng </w:t>
      </w:r>
      <w:r w:rsidR="005A52EE">
        <w:rPr>
          <w:rFonts w:ascii="Times New Roman" w:hAnsi="Times New Roman" w:cs="Times New Roman"/>
          <w:color w:val="000000" w:themeColor="text1"/>
          <w:sz w:val="26"/>
          <w:szCs w:val="26"/>
        </w:rPr>
        <w:t>tiếp cận</w:t>
      </w:r>
      <w:r w:rsidRPr="00C73F36">
        <w:rPr>
          <w:rFonts w:ascii="Times New Roman" w:hAnsi="Times New Roman" w:cs="Times New Roman"/>
          <w:color w:val="000000" w:themeColor="text1"/>
          <w:sz w:val="26"/>
          <w:szCs w:val="26"/>
        </w:rPr>
        <w:t xml:space="preserve"> không chỉ vùng đông bắc mà cả vùng Trung Tây và Canada. </w:t>
      </w:r>
      <w:proofErr w:type="gramStart"/>
      <w:r w:rsidRPr="00C73F36">
        <w:rPr>
          <w:rFonts w:ascii="Times New Roman" w:hAnsi="Times New Roman" w:cs="Times New Roman"/>
          <w:color w:val="000000" w:themeColor="text1"/>
          <w:sz w:val="26"/>
          <w:szCs w:val="26"/>
        </w:rPr>
        <w:t>75 phần trăm của tất cả các dịch vụ vận chuyển container biến Cả</w:t>
      </w:r>
      <w:r w:rsidR="005A52EE">
        <w:rPr>
          <w:rFonts w:ascii="Times New Roman" w:hAnsi="Times New Roman" w:cs="Times New Roman"/>
          <w:color w:val="000000" w:themeColor="text1"/>
          <w:sz w:val="26"/>
          <w:szCs w:val="26"/>
        </w:rPr>
        <w:t>ng NY/</w:t>
      </w:r>
      <w:r w:rsidRPr="00C73F36">
        <w:rPr>
          <w:rFonts w:ascii="Times New Roman" w:hAnsi="Times New Roman" w:cs="Times New Roman"/>
          <w:color w:val="000000" w:themeColor="text1"/>
          <w:sz w:val="26"/>
          <w:szCs w:val="26"/>
        </w:rPr>
        <w:t>NJ trở thành cảng ghé cảng đầu tiên của họ trên Bờ Đông.</w:t>
      </w:r>
      <w:proofErr w:type="gramEnd"/>
      <w:r w:rsidRPr="00C73F36">
        <w:rPr>
          <w:rFonts w:ascii="Times New Roman" w:hAnsi="Times New Roman" w:cs="Times New Roman"/>
          <w:color w:val="000000" w:themeColor="text1"/>
          <w:sz w:val="26"/>
          <w:szCs w:val="26"/>
        </w:rPr>
        <w:t xml:space="preserve"> Với hiệu quả mà các nhà khai thác thiết bị đầu cuối và ExpressRail di chuyển container đến và đi từ các thị trường đang phát triển, các tàu lớn nhất đã tăng đáng kể số lượng container được bốc dỡ và tải ở đây thay vì tại các cảng ở xa bờ.</w:t>
      </w:r>
    </w:p>
    <w:p w:rsidR="00134174" w:rsidRPr="00C73F36" w:rsidRDefault="00134174" w:rsidP="00134174">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Việc mở cơ sở đường sắt đa phương ExpressRail Port Jersey của mạng lưới cho phép cảng tiến tới mục tiêu chiến lược 5 năm để xử lý hơn 900.000 thang máy đường sắt mỗi năm, tương đương với 1</w:t>
      </w:r>
      <w:proofErr w:type="gramStart"/>
      <w:r w:rsidRPr="00C73F36">
        <w:rPr>
          <w:rFonts w:ascii="Times New Roman" w:hAnsi="Times New Roman" w:cs="Times New Roman"/>
          <w:color w:val="000000" w:themeColor="text1"/>
          <w:sz w:val="26"/>
          <w:szCs w:val="26"/>
        </w:rPr>
        <w:t>,5</w:t>
      </w:r>
      <w:proofErr w:type="gramEnd"/>
      <w:r w:rsidRPr="00C73F36">
        <w:rPr>
          <w:rFonts w:ascii="Times New Roman" w:hAnsi="Times New Roman" w:cs="Times New Roman"/>
          <w:color w:val="000000" w:themeColor="text1"/>
          <w:sz w:val="26"/>
          <w:szCs w:val="26"/>
        </w:rPr>
        <w:t xml:space="preserve"> triệu chuyến xe tải đi qua đường địa phương, sẽ giảm đáng kể tắc nghẽn và tăng cường đáng kể chất lượng không khí. Các cơ sở đường sắt được thiết kế để giảm sự phụ thuộc </w:t>
      </w:r>
      <w:r w:rsidR="007F5868">
        <w:rPr>
          <w:rFonts w:ascii="Times New Roman" w:hAnsi="Times New Roman" w:cs="Times New Roman"/>
          <w:color w:val="000000" w:themeColor="text1"/>
          <w:sz w:val="26"/>
          <w:szCs w:val="26"/>
        </w:rPr>
        <w:t xml:space="preserve">lớn vào vận chuyển bằng </w:t>
      </w:r>
      <w:proofErr w:type="gramStart"/>
      <w:r w:rsidR="007F5868">
        <w:rPr>
          <w:rFonts w:ascii="Times New Roman" w:hAnsi="Times New Roman" w:cs="Times New Roman"/>
          <w:color w:val="000000" w:themeColor="text1"/>
          <w:sz w:val="26"/>
          <w:szCs w:val="26"/>
        </w:rPr>
        <w:t>xe</w:t>
      </w:r>
      <w:proofErr w:type="gramEnd"/>
      <w:r w:rsidR="007F5868">
        <w:rPr>
          <w:rFonts w:ascii="Times New Roman" w:hAnsi="Times New Roman" w:cs="Times New Roman"/>
          <w:color w:val="000000" w:themeColor="text1"/>
          <w:sz w:val="26"/>
          <w:szCs w:val="26"/>
        </w:rPr>
        <w:t xml:space="preserve"> và</w:t>
      </w:r>
      <w:r w:rsidRPr="00C73F36">
        <w:rPr>
          <w:rFonts w:ascii="Times New Roman" w:hAnsi="Times New Roman" w:cs="Times New Roman"/>
          <w:color w:val="000000" w:themeColor="text1"/>
          <w:sz w:val="26"/>
          <w:szCs w:val="26"/>
        </w:rPr>
        <w:t xml:space="preserve"> mở rộng phạm vi tiếp cận hàng hóa địa lý đến các trung tâm nội địa.</w:t>
      </w:r>
    </w:p>
    <w:p w:rsidR="00134174" w:rsidRPr="00C73F36" w:rsidRDefault="00134174" w:rsidP="00134174">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Hoàn thành mạng lưới đường sắt lên đến đỉnh điểm trong hai thập kỷ và khoảng 6 tỷ đô la đầu tư vào cảng để thúc đẩy tăng trưởng hàng hóa, và lần lượt xây dựng trên 400.000 việc làm và hàng tỷ hoạt động kinh tế mà các cơ sở hàng hải tạo ra. Ngoài dự án Bayonne Bridge trị giá 1</w:t>
      </w:r>
      <w:proofErr w:type="gramStart"/>
      <w:r w:rsidRPr="00C73F36">
        <w:rPr>
          <w:rFonts w:ascii="Times New Roman" w:hAnsi="Times New Roman" w:cs="Times New Roman"/>
          <w:color w:val="000000" w:themeColor="text1"/>
          <w:sz w:val="26"/>
          <w:szCs w:val="26"/>
        </w:rPr>
        <w:t>,7</w:t>
      </w:r>
      <w:proofErr w:type="gramEnd"/>
      <w:r w:rsidRPr="00C73F36">
        <w:rPr>
          <w:rFonts w:ascii="Times New Roman" w:hAnsi="Times New Roman" w:cs="Times New Roman"/>
          <w:color w:val="000000" w:themeColor="text1"/>
          <w:sz w:val="26"/>
          <w:szCs w:val="26"/>
        </w:rPr>
        <w:t xml:space="preserve"> tỷ USD và đầu tư mạng lưới đường sắt cảng trị giá 600 triệu USD, cảng cũng đã đào sâu các kênh cảng đến 50 feet, xây dựng lại cầu cảng và bến, tăng cường đáng kể mạng lưới đường bộ nội bộ và lắp đặt hệ thống an ninh và cơ sở hạ tầng được cải thiện.</w:t>
      </w:r>
    </w:p>
    <w:p w:rsidR="00134174" w:rsidRPr="00C73F36" w:rsidRDefault="001B45C7" w:rsidP="00134174">
      <w:pPr>
        <w:spacing w:line="312" w:lineRule="auto"/>
        <w:ind w:firstLine="720"/>
        <w:jc w:val="both"/>
        <w:rPr>
          <w:rFonts w:ascii="Times New Roman" w:hAnsi="Times New Roman" w:cs="Times New Roman"/>
          <w:color w:val="000000" w:themeColor="text1"/>
          <w:sz w:val="26"/>
          <w:szCs w:val="26"/>
        </w:rPr>
      </w:pPr>
      <w:proofErr w:type="gramStart"/>
      <w:r w:rsidRPr="00C73F36">
        <w:rPr>
          <w:rFonts w:ascii="Times New Roman" w:hAnsi="Times New Roman" w:cs="Times New Roman"/>
          <w:color w:val="000000" w:themeColor="text1"/>
          <w:sz w:val="26"/>
          <w:szCs w:val="26"/>
        </w:rPr>
        <w:t>4 tháng đầu n</w:t>
      </w:r>
      <w:r w:rsidR="00134174" w:rsidRPr="00C73F36">
        <w:rPr>
          <w:rFonts w:ascii="Times New Roman" w:hAnsi="Times New Roman" w:cs="Times New Roman"/>
          <w:color w:val="000000" w:themeColor="text1"/>
          <w:sz w:val="26"/>
          <w:szCs w:val="26"/>
        </w:rPr>
        <w:t xml:space="preserve">ăm 2019, Cảng New York và New Jersey đã báo cáo </w:t>
      </w:r>
      <w:r w:rsidR="007F5868">
        <w:rPr>
          <w:rFonts w:ascii="Times New Roman" w:hAnsi="Times New Roman" w:cs="Times New Roman"/>
          <w:color w:val="000000" w:themeColor="text1"/>
          <w:sz w:val="26"/>
          <w:szCs w:val="26"/>
        </w:rPr>
        <w:t xml:space="preserve">sản lượng hàng hóa </w:t>
      </w:r>
      <w:r w:rsidR="00134174" w:rsidRPr="00C73F36">
        <w:rPr>
          <w:rFonts w:ascii="Times New Roman" w:hAnsi="Times New Roman" w:cs="Times New Roman"/>
          <w:color w:val="000000" w:themeColor="text1"/>
          <w:sz w:val="26"/>
          <w:szCs w:val="26"/>
        </w:rPr>
        <w:t>1.690.214 TEUs (đơn vị tương đương 20 feet) so với Cảng Long Beach, 1.669.440 TEUs được tải trong cùng thời gian.</w:t>
      </w:r>
      <w:proofErr w:type="gramEnd"/>
      <w:r w:rsidR="00134174" w:rsidRPr="00C73F36">
        <w:rPr>
          <w:rFonts w:ascii="Times New Roman" w:hAnsi="Times New Roman" w:cs="Times New Roman"/>
          <w:color w:val="000000" w:themeColor="text1"/>
          <w:sz w:val="26"/>
          <w:szCs w:val="26"/>
        </w:rPr>
        <w:t xml:space="preserve"> </w:t>
      </w:r>
      <w:proofErr w:type="gramStart"/>
      <w:r w:rsidR="00134174" w:rsidRPr="00C73F36">
        <w:rPr>
          <w:rFonts w:ascii="Times New Roman" w:hAnsi="Times New Roman" w:cs="Times New Roman"/>
          <w:color w:val="000000" w:themeColor="text1"/>
          <w:sz w:val="26"/>
          <w:szCs w:val="26"/>
        </w:rPr>
        <w:t>Cảng New York và New Jersey đã vượt qua Long Beach về khối lượng nhập khẩ</w:t>
      </w:r>
      <w:r w:rsidR="007F5868">
        <w:rPr>
          <w:rFonts w:ascii="Times New Roman" w:hAnsi="Times New Roman" w:cs="Times New Roman"/>
          <w:color w:val="000000" w:themeColor="text1"/>
          <w:sz w:val="26"/>
          <w:szCs w:val="26"/>
        </w:rPr>
        <w:t>u</w:t>
      </w:r>
      <w:r w:rsidR="00134174" w:rsidRPr="00C73F36">
        <w:rPr>
          <w:rFonts w:ascii="Times New Roman" w:hAnsi="Times New Roman" w:cs="Times New Roman"/>
          <w:color w:val="000000" w:themeColor="text1"/>
          <w:sz w:val="26"/>
          <w:szCs w:val="26"/>
        </w:rPr>
        <w:t xml:space="preserve"> (1.203.674 TEUs) và xuất khẩu (486.540 TEUs).</w:t>
      </w:r>
      <w:proofErr w:type="gramEnd"/>
    </w:p>
    <w:p w:rsidR="00134174" w:rsidRPr="00C73F36" w:rsidRDefault="00134174" w:rsidP="00C73F36">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ExpressRail Port Jersey kết nối GCT Bayonne với mạng lưới đường sắt rộng khắp của CSX và Norfolk Southern, cho phép các chủ hàng chuyển hàng hóa một cách hiệu quả và liền mạch từ tàu </w:t>
      </w:r>
      <w:r w:rsidR="007F5868">
        <w:rPr>
          <w:rFonts w:ascii="Times New Roman" w:hAnsi="Times New Roman" w:cs="Times New Roman"/>
          <w:color w:val="000000" w:themeColor="text1"/>
          <w:sz w:val="26"/>
          <w:szCs w:val="26"/>
        </w:rPr>
        <w:t xml:space="preserve">biển </w:t>
      </w:r>
      <w:r w:rsidRPr="00C73F36">
        <w:rPr>
          <w:rFonts w:ascii="Times New Roman" w:hAnsi="Times New Roman" w:cs="Times New Roman"/>
          <w:color w:val="000000" w:themeColor="text1"/>
          <w:sz w:val="26"/>
          <w:szCs w:val="26"/>
        </w:rPr>
        <w:t xml:space="preserve">sang đường sắt và đến các thị trường </w:t>
      </w:r>
      <w:r w:rsidRPr="00C73F36">
        <w:rPr>
          <w:rFonts w:ascii="Times New Roman" w:hAnsi="Times New Roman" w:cs="Times New Roman"/>
          <w:color w:val="000000" w:themeColor="text1"/>
          <w:sz w:val="26"/>
          <w:szCs w:val="26"/>
        </w:rPr>
        <w:lastRenderedPageBreak/>
        <w:t>nội địa quan trọng</w:t>
      </w:r>
      <w:r w:rsidR="007F5868">
        <w:rPr>
          <w:rFonts w:ascii="Times New Roman" w:hAnsi="Times New Roman" w:cs="Times New Roman"/>
          <w:color w:val="000000" w:themeColor="text1"/>
          <w:sz w:val="26"/>
          <w:szCs w:val="26"/>
        </w:rPr>
        <w:t xml:space="preserve"> như</w:t>
      </w:r>
      <w:r w:rsidRPr="00C73F36">
        <w:rPr>
          <w:rFonts w:ascii="Times New Roman" w:hAnsi="Times New Roman" w:cs="Times New Roman"/>
          <w:color w:val="000000" w:themeColor="text1"/>
          <w:sz w:val="26"/>
          <w:szCs w:val="26"/>
        </w:rPr>
        <w:t xml:space="preserve"> New England, Miền Đông Canada và các nơi khác một cách kịp thời, hiệu quả và thân thiện với môi trường.</w:t>
      </w:r>
    </w:p>
    <w:p w:rsidR="00134174" w:rsidRPr="00C73F36" w:rsidRDefault="00134174" w:rsidP="001B45C7">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Cơ sở đường sắt đa phương thức ExpressRail Port Jersey bao gồm tám tuyến đường để chủ động bốc dỡ hàng hóa từ GCT Bayonne kết nối với hai tuyến đường dẫn đến và từ mạng lưới đường sắt vận chuyển chính. Nó cũng bao gồm hỗ trợ và đường ray lưu trữ </w:t>
      </w:r>
      <w:proofErr w:type="gramStart"/>
      <w:r w:rsidRPr="00C73F36">
        <w:rPr>
          <w:rFonts w:ascii="Times New Roman" w:hAnsi="Times New Roman" w:cs="Times New Roman"/>
          <w:color w:val="000000" w:themeColor="text1"/>
          <w:sz w:val="26"/>
          <w:szCs w:val="26"/>
        </w:rPr>
        <w:t>xe</w:t>
      </w:r>
      <w:proofErr w:type="gramEnd"/>
      <w:r w:rsidRPr="00C73F36">
        <w:rPr>
          <w:rFonts w:ascii="Times New Roman" w:hAnsi="Times New Roman" w:cs="Times New Roman"/>
          <w:color w:val="000000" w:themeColor="text1"/>
          <w:sz w:val="26"/>
          <w:szCs w:val="26"/>
        </w:rPr>
        <w:t xml:space="preserve"> lửa và hai cần trục hiệu suấ</w:t>
      </w:r>
      <w:r w:rsidR="005100F0">
        <w:rPr>
          <w:rFonts w:ascii="Times New Roman" w:hAnsi="Times New Roman" w:cs="Times New Roman"/>
          <w:color w:val="000000" w:themeColor="text1"/>
          <w:sz w:val="26"/>
          <w:szCs w:val="26"/>
        </w:rPr>
        <w:t>t cao, hệ thống điện,</w:t>
      </w:r>
      <w:r w:rsidRPr="00C73F36">
        <w:rPr>
          <w:rFonts w:ascii="Times New Roman" w:hAnsi="Times New Roman" w:cs="Times New Roman"/>
          <w:color w:val="000000" w:themeColor="text1"/>
          <w:sz w:val="26"/>
          <w:szCs w:val="26"/>
        </w:rPr>
        <w:t xml:space="preserve"> trục kép chiếu sáng có đèn LED để tải và dỡ c</w:t>
      </w:r>
      <w:r w:rsidR="001B45C7" w:rsidRPr="00C73F36">
        <w:rPr>
          <w:rFonts w:ascii="Times New Roman" w:hAnsi="Times New Roman" w:cs="Times New Roman"/>
          <w:color w:val="000000" w:themeColor="text1"/>
          <w:sz w:val="26"/>
          <w:szCs w:val="26"/>
        </w:rPr>
        <w:t>ontainer.</w:t>
      </w:r>
    </w:p>
    <w:p w:rsidR="00134174" w:rsidRPr="00C73F36" w:rsidRDefault="00134174" w:rsidP="001B45C7">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Mỗi container di chuyển t</w:t>
      </w:r>
      <w:r w:rsidR="005100F0">
        <w:rPr>
          <w:rFonts w:ascii="Times New Roman" w:hAnsi="Times New Roman" w:cs="Times New Roman"/>
          <w:color w:val="000000" w:themeColor="text1"/>
          <w:sz w:val="26"/>
          <w:szCs w:val="26"/>
        </w:rPr>
        <w:t>rong hệ thống của</w:t>
      </w:r>
      <w:r w:rsidRPr="00C73F36">
        <w:rPr>
          <w:rFonts w:ascii="Times New Roman" w:hAnsi="Times New Roman" w:cs="Times New Roman"/>
          <w:color w:val="000000" w:themeColor="text1"/>
          <w:sz w:val="26"/>
          <w:szCs w:val="26"/>
        </w:rPr>
        <w:t xml:space="preserve"> ExpressRail Port Jersey</w:t>
      </w:r>
      <w:r w:rsidR="00153CFE">
        <w:rPr>
          <w:rFonts w:ascii="Times New Roman" w:hAnsi="Times New Roman" w:cs="Times New Roman"/>
          <w:color w:val="000000" w:themeColor="text1"/>
          <w:sz w:val="26"/>
          <w:szCs w:val="26"/>
        </w:rPr>
        <w:t xml:space="preserve"> có công suất tương đương </w:t>
      </w:r>
      <w:r w:rsidRPr="00C73F36">
        <w:rPr>
          <w:rFonts w:ascii="Times New Roman" w:hAnsi="Times New Roman" w:cs="Times New Roman"/>
          <w:color w:val="000000" w:themeColor="text1"/>
          <w:sz w:val="26"/>
          <w:szCs w:val="26"/>
        </w:rPr>
        <w:t>1</w:t>
      </w:r>
      <w:proofErr w:type="gramStart"/>
      <w:r w:rsidRPr="00C73F36">
        <w:rPr>
          <w:rFonts w:ascii="Times New Roman" w:hAnsi="Times New Roman" w:cs="Times New Roman"/>
          <w:color w:val="000000" w:themeColor="text1"/>
          <w:sz w:val="26"/>
          <w:szCs w:val="26"/>
        </w:rPr>
        <w:t>,5</w:t>
      </w:r>
      <w:proofErr w:type="gramEnd"/>
      <w:r w:rsidRPr="00C73F36">
        <w:rPr>
          <w:rFonts w:ascii="Times New Roman" w:hAnsi="Times New Roman" w:cs="Times New Roman"/>
          <w:color w:val="000000" w:themeColor="text1"/>
          <w:sz w:val="26"/>
          <w:szCs w:val="26"/>
        </w:rPr>
        <w:t xml:space="preserve"> chuyến xe tải</w:t>
      </w:r>
      <w:r w:rsidR="00153CFE">
        <w:rPr>
          <w:rFonts w:ascii="Times New Roman" w:hAnsi="Times New Roman" w:cs="Times New Roman"/>
          <w:color w:val="000000" w:themeColor="text1"/>
          <w:sz w:val="26"/>
          <w:szCs w:val="26"/>
        </w:rPr>
        <w:t xml:space="preserve">, tính chung toàn cảng có thể </w:t>
      </w:r>
      <w:r w:rsidRPr="00C73F36">
        <w:rPr>
          <w:rFonts w:ascii="Times New Roman" w:hAnsi="Times New Roman" w:cs="Times New Roman"/>
          <w:color w:val="000000" w:themeColor="text1"/>
          <w:sz w:val="26"/>
          <w:szCs w:val="26"/>
        </w:rPr>
        <w:t>giảm lượng khí thải carbon dioxide 18.300 tấn mỗ</w:t>
      </w:r>
      <w:r w:rsidR="001B45C7" w:rsidRPr="00C73F36">
        <w:rPr>
          <w:rFonts w:ascii="Times New Roman" w:hAnsi="Times New Roman" w:cs="Times New Roman"/>
          <w:color w:val="000000" w:themeColor="text1"/>
          <w:sz w:val="26"/>
          <w:szCs w:val="26"/>
        </w:rPr>
        <w:t>i năm.</w:t>
      </w:r>
    </w:p>
    <w:p w:rsidR="00247B67" w:rsidRPr="00C73F36" w:rsidRDefault="00E740B8" w:rsidP="00DE1CD4">
      <w:pPr>
        <w:pStyle w:val="ListParagraph"/>
        <w:numPr>
          <w:ilvl w:val="1"/>
          <w:numId w:val="1"/>
        </w:numPr>
        <w:spacing w:line="312" w:lineRule="auto"/>
        <w:outlineLvl w:val="1"/>
        <w:rPr>
          <w:rFonts w:ascii="Times New Roman" w:hAnsi="Times New Roman" w:cs="Times New Roman"/>
          <w:b/>
          <w:i/>
          <w:color w:val="000000" w:themeColor="text1"/>
          <w:sz w:val="26"/>
          <w:szCs w:val="26"/>
        </w:rPr>
      </w:pPr>
      <w:bookmarkStart w:id="7" w:name="_Toc13558175"/>
      <w:r w:rsidRPr="00C73F36">
        <w:rPr>
          <w:rStyle w:val="Emphasis"/>
          <w:rFonts w:ascii="Times New Roman" w:hAnsi="Times New Roman" w:cs="Times New Roman"/>
          <w:b/>
          <w:color w:val="000000" w:themeColor="text1"/>
          <w:sz w:val="26"/>
          <w:szCs w:val="26"/>
        </w:rPr>
        <w:t>Vận tải</w:t>
      </w:r>
      <w:r w:rsidR="00F26032" w:rsidRPr="00C73F36">
        <w:rPr>
          <w:rStyle w:val="Emphasis"/>
          <w:rFonts w:ascii="Times New Roman" w:hAnsi="Times New Roman" w:cs="Times New Roman"/>
          <w:b/>
          <w:color w:val="000000" w:themeColor="text1"/>
          <w:sz w:val="26"/>
          <w:szCs w:val="26"/>
        </w:rPr>
        <w:t xml:space="preserve"> đường sắt và vận tải</w:t>
      </w:r>
      <w:r w:rsidRPr="00C73F36">
        <w:rPr>
          <w:rStyle w:val="Emphasis"/>
          <w:rFonts w:ascii="Times New Roman" w:hAnsi="Times New Roman" w:cs="Times New Roman"/>
          <w:b/>
          <w:color w:val="000000" w:themeColor="text1"/>
          <w:sz w:val="26"/>
          <w:szCs w:val="26"/>
        </w:rPr>
        <w:t xml:space="preserve"> đa phương thức:</w:t>
      </w:r>
      <w:bookmarkEnd w:id="7"/>
    </w:p>
    <w:p w:rsidR="00247B67" w:rsidRPr="00C73F36" w:rsidRDefault="00247B67" w:rsidP="00134174">
      <w:pPr>
        <w:spacing w:line="312" w:lineRule="auto"/>
        <w:ind w:firstLine="720"/>
        <w:jc w:val="both"/>
        <w:rPr>
          <w:rFonts w:ascii="Times New Roman" w:hAnsi="Times New Roman" w:cs="Times New Roman"/>
          <w:iCs/>
          <w:sz w:val="26"/>
          <w:szCs w:val="26"/>
        </w:rPr>
      </w:pPr>
      <w:r w:rsidRPr="00C73F36">
        <w:rPr>
          <w:rFonts w:ascii="Times New Roman" w:hAnsi="Times New Roman" w:cs="Times New Roman"/>
          <w:iCs/>
          <w:sz w:val="26"/>
          <w:szCs w:val="26"/>
        </w:rPr>
        <w:t>Theo số liệu của Hiệp hội Đường sắt Hoa Kỳ (AAR), tải trọng xe lử</w:t>
      </w:r>
      <w:r w:rsidR="00153CFE">
        <w:rPr>
          <w:rFonts w:ascii="Times New Roman" w:hAnsi="Times New Roman" w:cs="Times New Roman"/>
          <w:iCs/>
          <w:sz w:val="26"/>
          <w:szCs w:val="26"/>
        </w:rPr>
        <w:t>a trong tháng 5/2019</w:t>
      </w:r>
      <w:r w:rsidRPr="00C73F36">
        <w:rPr>
          <w:rFonts w:ascii="Times New Roman" w:hAnsi="Times New Roman" w:cs="Times New Roman"/>
          <w:iCs/>
          <w:sz w:val="26"/>
          <w:szCs w:val="26"/>
        </w:rPr>
        <w:t xml:space="preserve"> ở mức 1.291.671</w:t>
      </w:r>
      <w:r w:rsidR="00DE1CD4" w:rsidRPr="00C73F36">
        <w:rPr>
          <w:rFonts w:ascii="Times New Roman" w:hAnsi="Times New Roman" w:cs="Times New Roman"/>
          <w:iCs/>
          <w:sz w:val="26"/>
          <w:szCs w:val="26"/>
        </w:rPr>
        <w:t xml:space="preserve"> đơn vị (toa)</w:t>
      </w:r>
      <w:r w:rsidRPr="00C73F36">
        <w:rPr>
          <w:rFonts w:ascii="Times New Roman" w:hAnsi="Times New Roman" w:cs="Times New Roman"/>
          <w:iCs/>
          <w:sz w:val="26"/>
          <w:szCs w:val="26"/>
        </w:rPr>
        <w:t>, giả</w:t>
      </w:r>
      <w:r w:rsidR="00DE1CD4" w:rsidRPr="00C73F36">
        <w:rPr>
          <w:rFonts w:ascii="Times New Roman" w:hAnsi="Times New Roman" w:cs="Times New Roman"/>
          <w:iCs/>
          <w:sz w:val="26"/>
          <w:szCs w:val="26"/>
        </w:rPr>
        <w:t>m 2,1% so với cùng kỳ năm trướ</w:t>
      </w:r>
      <w:r w:rsidR="00153CFE">
        <w:rPr>
          <w:rFonts w:ascii="Times New Roman" w:hAnsi="Times New Roman" w:cs="Times New Roman"/>
          <w:iCs/>
          <w:sz w:val="26"/>
          <w:szCs w:val="26"/>
        </w:rPr>
        <w:t xml:space="preserve">c, tương đương 28.065 toa. Nếu không tính mặt hàng </w:t>
      </w:r>
      <w:r w:rsidRPr="00C73F36">
        <w:rPr>
          <w:rFonts w:ascii="Times New Roman" w:hAnsi="Times New Roman" w:cs="Times New Roman"/>
          <w:iCs/>
          <w:sz w:val="26"/>
          <w:szCs w:val="26"/>
        </w:rPr>
        <w:t>than, tải trọng giảm 26.417 tả</w:t>
      </w:r>
      <w:r w:rsidR="00153CFE">
        <w:rPr>
          <w:rFonts w:ascii="Times New Roman" w:hAnsi="Times New Roman" w:cs="Times New Roman"/>
          <w:iCs/>
          <w:sz w:val="26"/>
          <w:szCs w:val="26"/>
        </w:rPr>
        <w:t>i, tương đương 2</w:t>
      </w:r>
      <w:proofErr w:type="gramStart"/>
      <w:r w:rsidR="00153CFE">
        <w:rPr>
          <w:rFonts w:ascii="Times New Roman" w:hAnsi="Times New Roman" w:cs="Times New Roman"/>
          <w:iCs/>
          <w:sz w:val="26"/>
          <w:szCs w:val="26"/>
        </w:rPr>
        <w:t>,9</w:t>
      </w:r>
      <w:proofErr w:type="gramEnd"/>
      <w:r w:rsidR="00153CFE">
        <w:rPr>
          <w:rFonts w:ascii="Times New Roman" w:hAnsi="Times New Roman" w:cs="Times New Roman"/>
          <w:iCs/>
          <w:sz w:val="26"/>
          <w:szCs w:val="26"/>
        </w:rPr>
        <w:t>%. Nếu không tính</w:t>
      </w:r>
      <w:r w:rsidRPr="00C73F36">
        <w:rPr>
          <w:rFonts w:ascii="Times New Roman" w:hAnsi="Times New Roman" w:cs="Times New Roman"/>
          <w:iCs/>
          <w:sz w:val="26"/>
          <w:szCs w:val="26"/>
        </w:rPr>
        <w:t xml:space="preserve"> than và ngũ cốc, tải trọ</w:t>
      </w:r>
      <w:r w:rsidR="00153CFE">
        <w:rPr>
          <w:rFonts w:ascii="Times New Roman" w:hAnsi="Times New Roman" w:cs="Times New Roman"/>
          <w:iCs/>
          <w:sz w:val="26"/>
          <w:szCs w:val="26"/>
        </w:rPr>
        <w:t>ng</w:t>
      </w:r>
      <w:r w:rsidRPr="00C73F36">
        <w:rPr>
          <w:rFonts w:ascii="Times New Roman" w:hAnsi="Times New Roman" w:cs="Times New Roman"/>
          <w:iCs/>
          <w:sz w:val="26"/>
          <w:szCs w:val="26"/>
        </w:rPr>
        <w:t xml:space="preserve"> giảm 19.587 </w:t>
      </w:r>
      <w:r w:rsidR="00153CFE">
        <w:rPr>
          <w:rFonts w:ascii="Times New Roman" w:hAnsi="Times New Roman" w:cs="Times New Roman"/>
          <w:iCs/>
          <w:sz w:val="26"/>
          <w:szCs w:val="26"/>
        </w:rPr>
        <w:t>toa</w:t>
      </w:r>
      <w:r w:rsidRPr="00C73F36">
        <w:rPr>
          <w:rFonts w:ascii="Times New Roman" w:hAnsi="Times New Roman" w:cs="Times New Roman"/>
          <w:iCs/>
          <w:sz w:val="26"/>
          <w:szCs w:val="26"/>
        </w:rPr>
        <w:t>, tương đương 2</w:t>
      </w:r>
      <w:proofErr w:type="gramStart"/>
      <w:r w:rsidRPr="00C73F36">
        <w:rPr>
          <w:rFonts w:ascii="Times New Roman" w:hAnsi="Times New Roman" w:cs="Times New Roman"/>
          <w:iCs/>
          <w:sz w:val="26"/>
          <w:szCs w:val="26"/>
        </w:rPr>
        <w:t>,4</w:t>
      </w:r>
      <w:proofErr w:type="gramEnd"/>
      <w:r w:rsidRPr="00C73F36">
        <w:rPr>
          <w:rFonts w:ascii="Times New Roman" w:hAnsi="Times New Roman" w:cs="Times New Roman"/>
          <w:iCs/>
          <w:sz w:val="26"/>
          <w:szCs w:val="26"/>
        </w:rPr>
        <w:t>%.</w:t>
      </w:r>
    </w:p>
    <w:p w:rsidR="00CE714C" w:rsidRDefault="00153CFE" w:rsidP="00247B67">
      <w:pPr>
        <w:spacing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S</w:t>
      </w:r>
      <w:r w:rsidR="00247B67" w:rsidRPr="00C73F36">
        <w:rPr>
          <w:rFonts w:ascii="Times New Roman" w:hAnsi="Times New Roman" w:cs="Times New Roman"/>
          <w:iCs/>
          <w:sz w:val="26"/>
          <w:szCs w:val="26"/>
        </w:rPr>
        <w:t xml:space="preserve">áu trong số 20 mặt hàng tải trọng đã </w:t>
      </w:r>
      <w:r w:rsidR="00CE714C">
        <w:rPr>
          <w:rFonts w:ascii="Times New Roman" w:hAnsi="Times New Roman" w:cs="Times New Roman"/>
          <w:iCs/>
          <w:sz w:val="26"/>
          <w:szCs w:val="26"/>
        </w:rPr>
        <w:t>có trọng lượng vận chuyển tăng so với cùng kỳ năm ngoái</w:t>
      </w:r>
      <w:r w:rsidR="00247B67" w:rsidRPr="00C73F36">
        <w:rPr>
          <w:rFonts w:ascii="Times New Roman" w:hAnsi="Times New Roman" w:cs="Times New Roman"/>
          <w:iCs/>
          <w:sz w:val="26"/>
          <w:szCs w:val="26"/>
        </w:rPr>
        <w:t xml:space="preserve">, bao gồm: xăng dầu &amp; các sản phẩm dầu mỏ, tăng 13,513 tải trọng hoặc 25,9%; hóa chất, tăng 2.630 xe tải hoặc 1,6 phần trăm; và khoáng sản phi kim loại, tăng 2.534 tải trọng hoặc 12,4 phần trăm. </w:t>
      </w:r>
    </w:p>
    <w:p w:rsidR="00F26032" w:rsidRPr="00C73F36" w:rsidRDefault="00CE714C" w:rsidP="00247B67">
      <w:pPr>
        <w:spacing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Ngược lại, </w:t>
      </w:r>
      <w:r w:rsidR="00247B67" w:rsidRPr="00C73F36">
        <w:rPr>
          <w:rFonts w:ascii="Times New Roman" w:hAnsi="Times New Roman" w:cs="Times New Roman"/>
          <w:iCs/>
          <w:sz w:val="26"/>
          <w:szCs w:val="26"/>
        </w:rPr>
        <w:t>C</w:t>
      </w:r>
      <w:r>
        <w:rPr>
          <w:rFonts w:ascii="Times New Roman" w:hAnsi="Times New Roman" w:cs="Times New Roman"/>
          <w:iCs/>
          <w:sz w:val="26"/>
          <w:szCs w:val="26"/>
        </w:rPr>
        <w:t>c</w:t>
      </w:r>
      <w:r w:rsidR="00247B67" w:rsidRPr="00C73F36">
        <w:rPr>
          <w:rFonts w:ascii="Times New Roman" w:hAnsi="Times New Roman" w:cs="Times New Roman"/>
          <w:iCs/>
          <w:sz w:val="26"/>
          <w:szCs w:val="26"/>
        </w:rPr>
        <w:t xml:space="preserve">ác hàng hóa đã giảm trong tháng 5 năm 2019 </w:t>
      </w:r>
      <w:r>
        <w:rPr>
          <w:rFonts w:ascii="Times New Roman" w:hAnsi="Times New Roman" w:cs="Times New Roman"/>
          <w:iCs/>
          <w:sz w:val="26"/>
          <w:szCs w:val="26"/>
        </w:rPr>
        <w:t>so với cùng kỳ năm ngoái</w:t>
      </w:r>
      <w:r w:rsidR="00247B67" w:rsidRPr="00C73F36">
        <w:rPr>
          <w:rFonts w:ascii="Times New Roman" w:hAnsi="Times New Roman" w:cs="Times New Roman"/>
          <w:iCs/>
          <w:sz w:val="26"/>
          <w:szCs w:val="26"/>
        </w:rPr>
        <w:t xml:space="preserve"> bao gồm: đá nghiền, cát &amp; sỏi, giảm 20.358 xe tải hoặc 14,6%; ngũ cốc, giảm 6.830 xe tải hoặc 5,7 phần trăm; và các sản phẩm kim loại chính, giảm 3.117 tải trọng hoặc 6,4%.</w:t>
      </w:r>
      <w:r w:rsidR="00E740B8" w:rsidRPr="00C73F36">
        <w:rPr>
          <w:rFonts w:ascii="Times New Roman" w:hAnsi="Times New Roman" w:cs="Times New Roman"/>
          <w:iCs/>
          <w:sz w:val="26"/>
          <w:szCs w:val="26"/>
        </w:rPr>
        <w:t xml:space="preserve"> </w:t>
      </w:r>
    </w:p>
    <w:p w:rsidR="00153CFE" w:rsidRDefault="00DE1CD4" w:rsidP="00DE1CD4">
      <w:pPr>
        <w:spacing w:line="312" w:lineRule="auto"/>
        <w:ind w:firstLine="720"/>
        <w:jc w:val="both"/>
        <w:rPr>
          <w:rFonts w:ascii="Times New Roman" w:hAnsi="Times New Roman" w:cs="Times New Roman"/>
          <w:sz w:val="26"/>
          <w:szCs w:val="26"/>
        </w:rPr>
      </w:pPr>
      <w:r w:rsidRPr="00C73F36">
        <w:rPr>
          <w:rFonts w:ascii="Times New Roman" w:hAnsi="Times New Roman" w:cs="Times New Roman"/>
          <w:sz w:val="26"/>
          <w:szCs w:val="26"/>
        </w:rPr>
        <w:t>Các yếu tố tác độn</w:t>
      </w:r>
      <w:r w:rsidR="00153CFE">
        <w:rPr>
          <w:rFonts w:ascii="Times New Roman" w:hAnsi="Times New Roman" w:cs="Times New Roman"/>
          <w:sz w:val="26"/>
          <w:szCs w:val="26"/>
        </w:rPr>
        <w:t>g</w:t>
      </w:r>
      <w:r w:rsidRPr="00C73F36">
        <w:rPr>
          <w:rFonts w:ascii="Times New Roman" w:hAnsi="Times New Roman" w:cs="Times New Roman"/>
          <w:sz w:val="26"/>
          <w:szCs w:val="26"/>
        </w:rPr>
        <w:t xml:space="preserve"> gồm </w:t>
      </w:r>
      <w:proofErr w:type="gramStart"/>
      <w:r w:rsidRPr="00C73F36">
        <w:rPr>
          <w:rFonts w:ascii="Times New Roman" w:hAnsi="Times New Roman" w:cs="Times New Roman"/>
          <w:sz w:val="26"/>
          <w:szCs w:val="26"/>
        </w:rPr>
        <w:t>lũ</w:t>
      </w:r>
      <w:proofErr w:type="gramEnd"/>
      <w:r w:rsidRPr="00C73F36">
        <w:rPr>
          <w:rFonts w:ascii="Times New Roman" w:hAnsi="Times New Roman" w:cs="Times New Roman"/>
          <w:sz w:val="26"/>
          <w:szCs w:val="26"/>
        </w:rPr>
        <w:t xml:space="preserve"> lụt ở</w:t>
      </w:r>
      <w:r w:rsidR="007C4966" w:rsidRPr="00C73F36">
        <w:rPr>
          <w:rFonts w:ascii="Times New Roman" w:hAnsi="Times New Roman" w:cs="Times New Roman"/>
          <w:sz w:val="26"/>
          <w:szCs w:val="26"/>
        </w:rPr>
        <w:t xml:space="preserve"> vùng Trung Tây</w:t>
      </w:r>
      <w:r w:rsidRPr="00C73F36">
        <w:rPr>
          <w:rFonts w:ascii="Times New Roman" w:hAnsi="Times New Roman" w:cs="Times New Roman"/>
          <w:sz w:val="26"/>
          <w:szCs w:val="26"/>
        </w:rPr>
        <w:t xml:space="preserve"> đang cản trở hoạt động của đường sắt. </w:t>
      </w:r>
      <w:proofErr w:type="gramStart"/>
      <w:r w:rsidR="00CE714C">
        <w:rPr>
          <w:rFonts w:ascii="Times New Roman" w:hAnsi="Times New Roman" w:cs="Times New Roman"/>
          <w:sz w:val="26"/>
          <w:szCs w:val="26"/>
        </w:rPr>
        <w:t xml:space="preserve">Đặc biệt, diễn biến khó lường </w:t>
      </w:r>
      <w:r w:rsidRPr="00C73F36">
        <w:rPr>
          <w:rFonts w:ascii="Times New Roman" w:hAnsi="Times New Roman" w:cs="Times New Roman"/>
          <w:sz w:val="26"/>
          <w:szCs w:val="26"/>
        </w:rPr>
        <w:t xml:space="preserve">về kinh tế </w:t>
      </w:r>
      <w:r w:rsidR="00B20E4A">
        <w:rPr>
          <w:rFonts w:ascii="Times New Roman" w:hAnsi="Times New Roman" w:cs="Times New Roman"/>
          <w:sz w:val="26"/>
          <w:szCs w:val="26"/>
        </w:rPr>
        <w:t>do</w:t>
      </w:r>
      <w:r w:rsidRPr="00C73F36">
        <w:rPr>
          <w:rFonts w:ascii="Times New Roman" w:hAnsi="Times New Roman" w:cs="Times New Roman"/>
          <w:sz w:val="26"/>
          <w:szCs w:val="26"/>
        </w:rPr>
        <w:t xml:space="preserve"> căng thẳng thương mại gia tăng; thuế quan cao hơn dẫn đến giảm hoặc gián đoạn thương mại quốc tế, và sản lượng công nghiệp thấp hơn.</w:t>
      </w:r>
      <w:proofErr w:type="gramEnd"/>
      <w:r w:rsidRPr="00C73F36">
        <w:rPr>
          <w:rFonts w:ascii="Times New Roman" w:hAnsi="Times New Roman" w:cs="Times New Roman"/>
          <w:sz w:val="26"/>
          <w:szCs w:val="26"/>
        </w:rPr>
        <w:t xml:space="preserve"> </w:t>
      </w:r>
      <w:proofErr w:type="gramStart"/>
      <w:r w:rsidRPr="00C73F36">
        <w:rPr>
          <w:rFonts w:ascii="Times New Roman" w:hAnsi="Times New Roman" w:cs="Times New Roman"/>
          <w:sz w:val="26"/>
          <w:szCs w:val="26"/>
        </w:rPr>
        <w:t xml:space="preserve">Ngoài ra, một số thị trường đường sắt đang trải </w:t>
      </w:r>
      <w:r w:rsidRPr="00C73F36">
        <w:rPr>
          <w:rFonts w:ascii="Times New Roman" w:hAnsi="Times New Roman" w:cs="Times New Roman"/>
          <w:sz w:val="26"/>
          <w:szCs w:val="26"/>
        </w:rPr>
        <w:lastRenderedPageBreak/>
        <w:t>qua sự thay đổi nhanh chóng.</w:t>
      </w:r>
      <w:proofErr w:type="gramEnd"/>
      <w:r w:rsidRPr="00C73F36">
        <w:rPr>
          <w:rFonts w:ascii="Times New Roman" w:hAnsi="Times New Roman" w:cs="Times New Roman"/>
          <w:sz w:val="26"/>
          <w:szCs w:val="26"/>
        </w:rPr>
        <w:t xml:space="preserve"> </w:t>
      </w:r>
      <w:proofErr w:type="gramStart"/>
      <w:r w:rsidRPr="00C73F36">
        <w:rPr>
          <w:rFonts w:ascii="Times New Roman" w:hAnsi="Times New Roman" w:cs="Times New Roman"/>
          <w:sz w:val="26"/>
          <w:szCs w:val="26"/>
        </w:rPr>
        <w:t>Ví dụ, cát frac có nguồn gốc địa phương ở Texas đang thay thế cát đã từng được vận chuyển bằng đường sắt.</w:t>
      </w:r>
      <w:proofErr w:type="gramEnd"/>
      <w:r w:rsidRPr="00C73F36">
        <w:rPr>
          <w:rFonts w:ascii="Times New Roman" w:hAnsi="Times New Roman" w:cs="Times New Roman"/>
          <w:sz w:val="26"/>
          <w:szCs w:val="26"/>
        </w:rPr>
        <w:t xml:space="preserve"> </w:t>
      </w:r>
    </w:p>
    <w:p w:rsidR="00B20E4A" w:rsidRPr="00C73F36" w:rsidRDefault="00DE1CD4" w:rsidP="00CE714C">
      <w:pPr>
        <w:spacing w:line="312" w:lineRule="auto"/>
        <w:ind w:firstLine="720"/>
        <w:jc w:val="both"/>
        <w:rPr>
          <w:rFonts w:ascii="Times New Roman" w:hAnsi="Times New Roman" w:cs="Times New Roman"/>
          <w:sz w:val="26"/>
          <w:szCs w:val="26"/>
        </w:rPr>
      </w:pPr>
      <w:r w:rsidRPr="00C73F36">
        <w:rPr>
          <w:rFonts w:ascii="Times New Roman" w:hAnsi="Times New Roman" w:cs="Times New Roman"/>
          <w:sz w:val="26"/>
          <w:szCs w:val="26"/>
        </w:rPr>
        <w:t>Các container và rơ moóc đa phương thứ</w:t>
      </w:r>
      <w:r w:rsidR="00B20E4A">
        <w:rPr>
          <w:rFonts w:ascii="Times New Roman" w:hAnsi="Times New Roman" w:cs="Times New Roman"/>
          <w:sz w:val="26"/>
          <w:szCs w:val="26"/>
        </w:rPr>
        <w:t>c</w:t>
      </w:r>
      <w:r w:rsidRPr="00C73F36">
        <w:rPr>
          <w:rFonts w:ascii="Times New Roman" w:hAnsi="Times New Roman" w:cs="Times New Roman"/>
          <w:sz w:val="26"/>
          <w:szCs w:val="26"/>
        </w:rPr>
        <w:t xml:space="preserve"> ở mứ</w:t>
      </w:r>
      <w:r w:rsidR="00B20E4A">
        <w:rPr>
          <w:rFonts w:ascii="Times New Roman" w:hAnsi="Times New Roman" w:cs="Times New Roman"/>
          <w:sz w:val="26"/>
          <w:szCs w:val="26"/>
        </w:rPr>
        <w:t>c 1.315.684</w:t>
      </w:r>
      <w:proofErr w:type="gramStart"/>
      <w:r w:rsidR="00B20E4A">
        <w:rPr>
          <w:rFonts w:ascii="Times New Roman" w:hAnsi="Times New Roman" w:cs="Times New Roman"/>
          <w:sz w:val="26"/>
          <w:szCs w:val="26"/>
        </w:rPr>
        <w:t xml:space="preserve">, </w:t>
      </w:r>
      <w:r w:rsidRPr="00C73F36">
        <w:rPr>
          <w:rFonts w:ascii="Times New Roman" w:hAnsi="Times New Roman" w:cs="Times New Roman"/>
          <w:sz w:val="26"/>
          <w:szCs w:val="26"/>
        </w:rPr>
        <w:t xml:space="preserve"> giảm</w:t>
      </w:r>
      <w:proofErr w:type="gramEnd"/>
      <w:r w:rsidRPr="00C73F36">
        <w:rPr>
          <w:rFonts w:ascii="Times New Roman" w:hAnsi="Times New Roman" w:cs="Times New Roman"/>
          <w:sz w:val="26"/>
          <w:szCs w:val="26"/>
        </w:rPr>
        <w:t xml:space="preserve"> 5,9%, tương đương 82.521 chiế</w:t>
      </w:r>
      <w:r w:rsidR="00F252F9">
        <w:rPr>
          <w:rFonts w:ascii="Times New Roman" w:hAnsi="Times New Roman" w:cs="Times New Roman"/>
          <w:sz w:val="26"/>
          <w:szCs w:val="26"/>
        </w:rPr>
        <w:t>c</w:t>
      </w:r>
      <w:r w:rsidRPr="00C73F36">
        <w:rPr>
          <w:rFonts w:ascii="Times New Roman" w:hAnsi="Times New Roman" w:cs="Times New Roman"/>
          <w:sz w:val="26"/>
          <w:szCs w:val="26"/>
        </w:rPr>
        <w:t xml:space="preserve"> trong tháng 5</w:t>
      </w:r>
      <w:r w:rsidR="00153CFE">
        <w:rPr>
          <w:rFonts w:ascii="Times New Roman" w:hAnsi="Times New Roman" w:cs="Times New Roman"/>
          <w:sz w:val="26"/>
          <w:szCs w:val="26"/>
        </w:rPr>
        <w:t>/2019</w:t>
      </w:r>
      <w:r w:rsidR="00B20E4A">
        <w:rPr>
          <w:rFonts w:ascii="Times New Roman" w:hAnsi="Times New Roman" w:cs="Times New Roman"/>
          <w:sz w:val="26"/>
          <w:szCs w:val="26"/>
        </w:rPr>
        <w:t>.</w:t>
      </w:r>
      <w:r w:rsidR="00F252F9">
        <w:rPr>
          <w:rFonts w:ascii="Times New Roman" w:hAnsi="Times New Roman" w:cs="Times New Roman"/>
          <w:sz w:val="26"/>
          <w:szCs w:val="26"/>
        </w:rPr>
        <w:t xml:space="preserve"> </w:t>
      </w:r>
      <w:r w:rsidR="00B20E4A">
        <w:rPr>
          <w:rFonts w:ascii="Times New Roman" w:hAnsi="Times New Roman" w:cs="Times New Roman"/>
          <w:sz w:val="26"/>
          <w:szCs w:val="26"/>
        </w:rPr>
        <w:t xml:space="preserve">Tính chung </w:t>
      </w:r>
      <w:r w:rsidR="00F252F9">
        <w:rPr>
          <w:rFonts w:ascii="Times New Roman" w:hAnsi="Times New Roman" w:cs="Times New Roman"/>
          <w:sz w:val="26"/>
          <w:szCs w:val="26"/>
        </w:rPr>
        <w:t xml:space="preserve">5 tháng đầu năm </w:t>
      </w:r>
      <w:r w:rsidR="00153CFE">
        <w:rPr>
          <w:rFonts w:ascii="Times New Roman" w:hAnsi="Times New Roman" w:cs="Times New Roman"/>
          <w:sz w:val="26"/>
          <w:szCs w:val="26"/>
        </w:rPr>
        <w:t>2019</w:t>
      </w:r>
      <w:r w:rsidRPr="00C73F36">
        <w:rPr>
          <w:rFonts w:ascii="Times New Roman" w:hAnsi="Times New Roman" w:cs="Times New Roman"/>
          <w:sz w:val="26"/>
          <w:szCs w:val="26"/>
        </w:rPr>
        <w:t>, tải trọng xe lửa của Hoa Kỳ ở mứ</w:t>
      </w:r>
      <w:r w:rsidR="00B20E4A">
        <w:rPr>
          <w:rFonts w:ascii="Times New Roman" w:hAnsi="Times New Roman" w:cs="Times New Roman"/>
          <w:sz w:val="26"/>
          <w:szCs w:val="26"/>
        </w:rPr>
        <w:t>c 5.528.824,</w:t>
      </w:r>
      <w:r w:rsidRPr="00C73F36">
        <w:rPr>
          <w:rFonts w:ascii="Times New Roman" w:hAnsi="Times New Roman" w:cs="Times New Roman"/>
          <w:sz w:val="26"/>
          <w:szCs w:val="26"/>
        </w:rPr>
        <w:t xml:space="preserve"> giảm 2,4%, tương đương 137.995</w:t>
      </w:r>
      <w:r w:rsidR="00F252F9">
        <w:rPr>
          <w:rFonts w:ascii="Times New Roman" w:hAnsi="Times New Roman" w:cs="Times New Roman"/>
          <w:sz w:val="26"/>
          <w:szCs w:val="26"/>
        </w:rPr>
        <w:t xml:space="preserve"> toa </w:t>
      </w:r>
      <w:r w:rsidRPr="00C73F36">
        <w:rPr>
          <w:rFonts w:ascii="Times New Roman" w:hAnsi="Times New Roman" w:cs="Times New Roman"/>
          <w:sz w:val="26"/>
          <w:szCs w:val="26"/>
        </w:rPr>
        <w:t>xe, và các đơn vị đa phương</w:t>
      </w:r>
      <w:r w:rsidR="00153CFE">
        <w:rPr>
          <w:rFonts w:ascii="Times New Roman" w:hAnsi="Times New Roman" w:cs="Times New Roman"/>
          <w:sz w:val="26"/>
          <w:szCs w:val="26"/>
        </w:rPr>
        <w:t xml:space="preserve"> thức</w:t>
      </w:r>
      <w:r w:rsidRPr="00C73F36">
        <w:rPr>
          <w:rFonts w:ascii="Times New Roman" w:hAnsi="Times New Roman" w:cs="Times New Roman"/>
          <w:sz w:val="26"/>
          <w:szCs w:val="26"/>
        </w:rPr>
        <w:t>, ở mức 5,848.287, giả</w:t>
      </w:r>
      <w:r w:rsidR="00F252F9">
        <w:rPr>
          <w:rFonts w:ascii="Times New Roman" w:hAnsi="Times New Roman" w:cs="Times New Roman"/>
          <w:sz w:val="26"/>
          <w:szCs w:val="26"/>
        </w:rPr>
        <w:t>m 2,4%, hay</w:t>
      </w:r>
      <w:r w:rsidRPr="00C73F36">
        <w:rPr>
          <w:rFonts w:ascii="Times New Roman" w:hAnsi="Times New Roman" w:cs="Times New Roman"/>
          <w:sz w:val="26"/>
          <w:szCs w:val="26"/>
        </w:rPr>
        <w:t xml:space="preserve"> 145.245 chiếc </w:t>
      </w:r>
      <w:r w:rsidR="00F252F9">
        <w:rPr>
          <w:rFonts w:ascii="Times New Roman" w:hAnsi="Times New Roman" w:cs="Times New Roman"/>
          <w:sz w:val="26"/>
          <w:szCs w:val="26"/>
        </w:rPr>
        <w:t>so với cùng kỳ</w:t>
      </w:r>
      <w:r w:rsidR="00B20E4A">
        <w:rPr>
          <w:rFonts w:ascii="Times New Roman" w:hAnsi="Times New Roman" w:cs="Times New Roman"/>
          <w:sz w:val="26"/>
          <w:szCs w:val="26"/>
        </w:rPr>
        <w:t xml:space="preserve"> năm ngoái. </w:t>
      </w:r>
    </w:p>
    <w:p w:rsidR="00A05EC8" w:rsidRPr="00C73F36" w:rsidRDefault="00A05EC8" w:rsidP="007C4966">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8" w:name="_Toc13558176"/>
      <w:r w:rsidRPr="00C73F36">
        <w:rPr>
          <w:rStyle w:val="Emphasis"/>
          <w:rFonts w:ascii="Times New Roman" w:hAnsi="Times New Roman" w:cs="Times New Roman"/>
          <w:b/>
          <w:color w:val="000000" w:themeColor="text1"/>
          <w:sz w:val="26"/>
          <w:szCs w:val="26"/>
        </w:rPr>
        <w:t>Vận tải hàng không</w:t>
      </w:r>
      <w:bookmarkEnd w:id="8"/>
    </w:p>
    <w:p w:rsidR="00A05EC8" w:rsidRPr="00335BE5" w:rsidRDefault="00F252F9" w:rsidP="00247B67">
      <w:pPr>
        <w:spacing w:line="312" w:lineRule="auto"/>
        <w:ind w:firstLine="720"/>
        <w:jc w:val="both"/>
        <w:rPr>
          <w:rFonts w:ascii="Times New Roman" w:hAnsi="Times New Roman" w:cs="Times New Roman"/>
          <w:b/>
          <w:i/>
          <w:sz w:val="26"/>
          <w:szCs w:val="26"/>
        </w:rPr>
      </w:pPr>
      <w:r>
        <w:rPr>
          <w:rFonts w:ascii="Times New Roman" w:hAnsi="Times New Roman" w:cs="Times New Roman"/>
          <w:b/>
          <w:i/>
          <w:sz w:val="26"/>
          <w:szCs w:val="26"/>
        </w:rPr>
        <w:t xml:space="preserve">Hãng vận chuyển hàng không </w:t>
      </w:r>
      <w:r w:rsidR="00A05EC8" w:rsidRPr="00335BE5">
        <w:rPr>
          <w:rFonts w:ascii="Times New Roman" w:hAnsi="Times New Roman" w:cs="Times New Roman"/>
          <w:b/>
          <w:i/>
          <w:sz w:val="26"/>
          <w:szCs w:val="26"/>
        </w:rPr>
        <w:t>United</w:t>
      </w:r>
      <w:r>
        <w:rPr>
          <w:rFonts w:ascii="Times New Roman" w:hAnsi="Times New Roman" w:cs="Times New Roman"/>
          <w:b/>
          <w:i/>
          <w:sz w:val="26"/>
          <w:szCs w:val="26"/>
        </w:rPr>
        <w:t xml:space="preserve"> Cargo</w:t>
      </w:r>
      <w:r w:rsidR="00A05EC8" w:rsidRPr="00335BE5">
        <w:rPr>
          <w:rFonts w:ascii="Times New Roman" w:hAnsi="Times New Roman" w:cs="Times New Roman"/>
          <w:b/>
          <w:i/>
          <w:sz w:val="26"/>
          <w:szCs w:val="26"/>
        </w:rPr>
        <w:t xml:space="preserve"> trở thành hãng bay đầu tiên của Hoa Kỳ cung cấp dịch vụ container SkyCell cho dược phẩm</w:t>
      </w:r>
    </w:p>
    <w:p w:rsidR="00A05EC8" w:rsidRPr="00C73F36" w:rsidRDefault="00A05EC8" w:rsidP="00247B67">
      <w:pPr>
        <w:spacing w:line="312" w:lineRule="auto"/>
        <w:ind w:firstLine="720"/>
        <w:jc w:val="both"/>
        <w:rPr>
          <w:rFonts w:ascii="Times New Roman" w:hAnsi="Times New Roman" w:cs="Times New Roman"/>
          <w:sz w:val="26"/>
          <w:szCs w:val="26"/>
        </w:rPr>
      </w:pPr>
      <w:r w:rsidRPr="00C73F36">
        <w:rPr>
          <w:rFonts w:ascii="Times New Roman" w:hAnsi="Times New Roman" w:cs="Times New Roman"/>
          <w:sz w:val="26"/>
          <w:szCs w:val="26"/>
        </w:rPr>
        <w:t>United Cargo sẽ trở thành hãng vận chuyển đầu tiên của Mỹ cho thuê và vận chuyển các container nhạy cảm với nhiệt độ do SkyCell sản xuấ</w:t>
      </w:r>
      <w:r w:rsidR="00247B67" w:rsidRPr="00C73F36">
        <w:rPr>
          <w:rFonts w:ascii="Times New Roman" w:hAnsi="Times New Roman" w:cs="Times New Roman"/>
          <w:sz w:val="26"/>
          <w:szCs w:val="26"/>
        </w:rPr>
        <w:t>t.</w:t>
      </w:r>
    </w:p>
    <w:p w:rsidR="00F252F9" w:rsidRPr="00F252F9" w:rsidRDefault="00F252F9" w:rsidP="00F252F9">
      <w:pPr>
        <w:spacing w:line="312" w:lineRule="auto"/>
        <w:ind w:firstLine="720"/>
        <w:jc w:val="center"/>
        <w:rPr>
          <w:rFonts w:ascii="Times New Roman" w:hAnsi="Times New Roman" w:cs="Times New Roman"/>
          <w:b/>
          <w:sz w:val="26"/>
          <w:szCs w:val="26"/>
        </w:rPr>
      </w:pPr>
      <w:r w:rsidRPr="00F252F9">
        <w:rPr>
          <w:rFonts w:ascii="Times New Roman" w:hAnsi="Times New Roman" w:cs="Times New Roman"/>
          <w:b/>
          <w:sz w:val="26"/>
          <w:szCs w:val="26"/>
        </w:rPr>
        <w:t>Hình 1: Máy bay vận chuyển container Skycell cho dược phẩm của hãng United Cargo</w:t>
      </w:r>
    </w:p>
    <w:p w:rsidR="00A05EC8" w:rsidRPr="00C73F36" w:rsidRDefault="00A05EC8" w:rsidP="00CE714C">
      <w:pPr>
        <w:pStyle w:val="ListParagraph"/>
        <w:spacing w:line="312" w:lineRule="auto"/>
        <w:ind w:left="1080" w:hanging="1080"/>
        <w:rPr>
          <w:rStyle w:val="Emphasis"/>
          <w:rFonts w:ascii="Times New Roman" w:hAnsi="Times New Roman" w:cs="Times New Roman"/>
          <w:b/>
          <w:i w:val="0"/>
          <w:iCs w:val="0"/>
          <w:color w:val="000000" w:themeColor="text1"/>
          <w:sz w:val="26"/>
          <w:szCs w:val="26"/>
        </w:rPr>
      </w:pPr>
      <w:r w:rsidRPr="00C73F36">
        <w:rPr>
          <w:noProof/>
          <w:sz w:val="26"/>
          <w:szCs w:val="26"/>
        </w:rPr>
        <w:drawing>
          <wp:inline distT="0" distB="0" distL="0" distR="0" wp14:anchorId="1DE0FC26" wp14:editId="5B3603A3">
            <wp:extent cx="5486400" cy="3840909"/>
            <wp:effectExtent l="0" t="0" r="0" b="0"/>
            <wp:docPr id="3" name="Picture 3" descr="https://www.aircargonews.net/wp-content/uploads/pics/United_B747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ircargonews.net/wp-content/uploads/pics/United_B747_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840909"/>
                    </a:xfrm>
                    <a:prstGeom prst="rect">
                      <a:avLst/>
                    </a:prstGeom>
                    <a:noFill/>
                    <a:ln>
                      <a:noFill/>
                    </a:ln>
                  </pic:spPr>
                </pic:pic>
              </a:graphicData>
            </a:graphic>
          </wp:inline>
        </w:drawing>
      </w:r>
    </w:p>
    <w:p w:rsidR="00CE714C" w:rsidRPr="00CE714C" w:rsidRDefault="00CE714C" w:rsidP="00CE714C">
      <w:pPr>
        <w:spacing w:line="312" w:lineRule="auto"/>
        <w:ind w:firstLine="720"/>
        <w:jc w:val="both"/>
        <w:rPr>
          <w:rFonts w:ascii="Times New Roman" w:hAnsi="Times New Roman" w:cs="Times New Roman"/>
          <w:color w:val="000000" w:themeColor="text1"/>
          <w:sz w:val="26"/>
          <w:szCs w:val="26"/>
        </w:rPr>
      </w:pPr>
      <w:r w:rsidRPr="00CE714C">
        <w:rPr>
          <w:rFonts w:ascii="Times New Roman" w:hAnsi="Times New Roman" w:cs="Times New Roman"/>
          <w:color w:val="000000" w:themeColor="text1"/>
          <w:sz w:val="26"/>
          <w:szCs w:val="26"/>
        </w:rPr>
        <w:lastRenderedPageBreak/>
        <w:t>Các hộp SkyCell có thiết kế hiệu quả và bảo mật rất cao, có tính năng cách nhiệt được cấp bằng sáng chế và công nghệ làm mát đặc biệt có thể sạc lại.</w:t>
      </w:r>
    </w:p>
    <w:p w:rsidR="00CE714C" w:rsidRPr="00CE714C" w:rsidRDefault="00CE714C" w:rsidP="00CE714C">
      <w:pPr>
        <w:spacing w:line="312" w:lineRule="auto"/>
        <w:ind w:firstLine="720"/>
        <w:jc w:val="both"/>
        <w:rPr>
          <w:rFonts w:ascii="Times New Roman" w:hAnsi="Times New Roman" w:cs="Times New Roman"/>
          <w:color w:val="000000" w:themeColor="text1"/>
          <w:sz w:val="26"/>
          <w:szCs w:val="26"/>
        </w:rPr>
      </w:pPr>
      <w:proofErr w:type="gramStart"/>
      <w:r w:rsidRPr="00CE714C">
        <w:rPr>
          <w:rFonts w:ascii="Times New Roman" w:hAnsi="Times New Roman" w:cs="Times New Roman"/>
          <w:color w:val="000000" w:themeColor="text1"/>
          <w:sz w:val="26"/>
          <w:szCs w:val="26"/>
        </w:rPr>
        <w:t>Mỗi container được trang bị các cảm biến Internet of Things (IoT) kết nối với phần mềm mã hóa blockchain dựa trên điện toán đám mây của SkyCell.</w:t>
      </w:r>
      <w:proofErr w:type="gramEnd"/>
      <w:r w:rsidRPr="00CE714C">
        <w:rPr>
          <w:rFonts w:ascii="Times New Roman" w:hAnsi="Times New Roman" w:cs="Times New Roman"/>
          <w:color w:val="000000" w:themeColor="text1"/>
          <w:sz w:val="26"/>
          <w:szCs w:val="26"/>
        </w:rPr>
        <w:t xml:space="preserve"> Những cảm biến này </w:t>
      </w:r>
      <w:proofErr w:type="gramStart"/>
      <w:r w:rsidRPr="00CE714C">
        <w:rPr>
          <w:rFonts w:ascii="Times New Roman" w:hAnsi="Times New Roman" w:cs="Times New Roman"/>
          <w:color w:val="000000" w:themeColor="text1"/>
          <w:sz w:val="26"/>
          <w:szCs w:val="26"/>
        </w:rPr>
        <w:t>theo</w:t>
      </w:r>
      <w:proofErr w:type="gramEnd"/>
      <w:r w:rsidRPr="00CE714C">
        <w:rPr>
          <w:rFonts w:ascii="Times New Roman" w:hAnsi="Times New Roman" w:cs="Times New Roman"/>
          <w:color w:val="000000" w:themeColor="text1"/>
          <w:sz w:val="26"/>
          <w:szCs w:val="26"/>
        </w:rPr>
        <w:t xml:space="preserve"> dõi nhiệt độ, độ ẩm và các yếu tố khác.</w:t>
      </w:r>
    </w:p>
    <w:p w:rsidR="00CE714C" w:rsidRPr="00CE714C" w:rsidRDefault="00CE714C" w:rsidP="00CE714C">
      <w:pPr>
        <w:spacing w:line="312" w:lineRule="auto"/>
        <w:ind w:firstLine="720"/>
        <w:jc w:val="both"/>
        <w:rPr>
          <w:rFonts w:ascii="Times New Roman" w:hAnsi="Times New Roman" w:cs="Times New Roman"/>
          <w:color w:val="000000" w:themeColor="text1"/>
          <w:sz w:val="26"/>
          <w:szCs w:val="26"/>
        </w:rPr>
      </w:pPr>
      <w:proofErr w:type="gramStart"/>
      <w:r w:rsidRPr="00CE714C">
        <w:rPr>
          <w:rFonts w:ascii="Times New Roman" w:hAnsi="Times New Roman" w:cs="Times New Roman"/>
          <w:color w:val="000000" w:themeColor="text1"/>
          <w:sz w:val="26"/>
          <w:szCs w:val="26"/>
        </w:rPr>
        <w:t>Các container sẽ được cung cấp thông qua dịch vụ UnitedCont TempControl.</w:t>
      </w:r>
      <w:proofErr w:type="gramEnd"/>
    </w:p>
    <w:p w:rsidR="00C451C3" w:rsidRPr="00C73F36" w:rsidRDefault="00A05EC8" w:rsidP="00F252F9">
      <w:pPr>
        <w:spacing w:line="312" w:lineRule="auto"/>
        <w:ind w:firstLine="720"/>
        <w:jc w:val="both"/>
        <w:rPr>
          <w:rFonts w:ascii="Times New Roman" w:hAnsi="Times New Roman" w:cs="Times New Roman"/>
          <w:color w:val="000000" w:themeColor="text1"/>
          <w:sz w:val="26"/>
          <w:szCs w:val="26"/>
        </w:rPr>
      </w:pPr>
      <w:proofErr w:type="gramStart"/>
      <w:r w:rsidRPr="00C73F36">
        <w:rPr>
          <w:rFonts w:ascii="Times New Roman" w:hAnsi="Times New Roman" w:cs="Times New Roman"/>
          <w:color w:val="000000" w:themeColor="text1"/>
          <w:sz w:val="26"/>
          <w:szCs w:val="26"/>
        </w:rPr>
        <w:t xml:space="preserve">Vận chuyển vắc-xin và các lô hàng dược phẩm sinh học có giá trị cao </w:t>
      </w:r>
      <w:r w:rsidR="00F252F9">
        <w:rPr>
          <w:rFonts w:ascii="Times New Roman" w:hAnsi="Times New Roman" w:cs="Times New Roman"/>
          <w:color w:val="000000" w:themeColor="text1"/>
          <w:sz w:val="26"/>
          <w:szCs w:val="26"/>
        </w:rPr>
        <w:t>khác đang tăng lên nhanh chóng.</w:t>
      </w:r>
      <w:proofErr w:type="gramEnd"/>
      <w:r w:rsidR="00F252F9">
        <w:rPr>
          <w:rFonts w:ascii="Times New Roman" w:hAnsi="Times New Roman" w:cs="Times New Roman"/>
          <w:color w:val="000000" w:themeColor="text1"/>
          <w:sz w:val="26"/>
          <w:szCs w:val="26"/>
        </w:rPr>
        <w:t xml:space="preserve"> Khả năng</w:t>
      </w:r>
      <w:r w:rsidRPr="00C73F36">
        <w:rPr>
          <w:rFonts w:ascii="Times New Roman" w:hAnsi="Times New Roman" w:cs="Times New Roman"/>
          <w:color w:val="000000" w:themeColor="text1"/>
          <w:sz w:val="26"/>
          <w:szCs w:val="26"/>
        </w:rPr>
        <w:t xml:space="preserve"> kiểm soát nhiệt độ trong thời gian dài là cần thiết để vận chuyển </w:t>
      </w:r>
      <w:proofErr w:type="gramStart"/>
      <w:r w:rsidRPr="00C73F36">
        <w:rPr>
          <w:rFonts w:ascii="Times New Roman" w:hAnsi="Times New Roman" w:cs="Times New Roman"/>
          <w:color w:val="000000" w:themeColor="text1"/>
          <w:sz w:val="26"/>
          <w:szCs w:val="26"/>
        </w:rPr>
        <w:t>an</w:t>
      </w:r>
      <w:proofErr w:type="gramEnd"/>
      <w:r w:rsidRPr="00C73F36">
        <w:rPr>
          <w:rFonts w:ascii="Times New Roman" w:hAnsi="Times New Roman" w:cs="Times New Roman"/>
          <w:color w:val="000000" w:themeColor="text1"/>
          <w:sz w:val="26"/>
          <w:szCs w:val="26"/>
        </w:rPr>
        <w:t xml:space="preserve"> toàn các lô hàng có độ nhạ</w:t>
      </w:r>
      <w:r w:rsidR="00F252F9">
        <w:rPr>
          <w:rFonts w:ascii="Times New Roman" w:hAnsi="Times New Roman" w:cs="Times New Roman"/>
          <w:color w:val="000000" w:themeColor="text1"/>
          <w:sz w:val="26"/>
          <w:szCs w:val="26"/>
        </w:rPr>
        <w:t>y cao này, nhằm đảm bảo</w:t>
      </w:r>
      <w:r w:rsidRPr="00C73F36">
        <w:rPr>
          <w:rFonts w:ascii="Times New Roman" w:hAnsi="Times New Roman" w:cs="Times New Roman"/>
          <w:color w:val="000000" w:themeColor="text1"/>
          <w:sz w:val="26"/>
          <w:szCs w:val="26"/>
        </w:rPr>
        <w:t xml:space="preserve"> hiệu suất cao của các container SkyCell với mạng lưới rộng lớ</w:t>
      </w:r>
      <w:r w:rsidR="00F252F9">
        <w:rPr>
          <w:rFonts w:ascii="Times New Roman" w:hAnsi="Times New Roman" w:cs="Times New Roman"/>
          <w:color w:val="000000" w:themeColor="text1"/>
          <w:sz w:val="26"/>
          <w:szCs w:val="26"/>
        </w:rPr>
        <w:t xml:space="preserve">n TempControl. </w:t>
      </w:r>
      <w:proofErr w:type="gramStart"/>
      <w:r w:rsidR="00F252F9">
        <w:rPr>
          <w:rFonts w:ascii="Times New Roman" w:hAnsi="Times New Roman" w:cs="Times New Roman"/>
          <w:color w:val="000000" w:themeColor="text1"/>
          <w:sz w:val="26"/>
          <w:szCs w:val="26"/>
        </w:rPr>
        <w:t>Hãng đã</w:t>
      </w:r>
      <w:r w:rsidRPr="00C73F36">
        <w:rPr>
          <w:rFonts w:ascii="Times New Roman" w:hAnsi="Times New Roman" w:cs="Times New Roman"/>
          <w:color w:val="000000" w:themeColor="text1"/>
          <w:sz w:val="26"/>
          <w:szCs w:val="26"/>
        </w:rPr>
        <w:t xml:space="preserve"> không ngừng tập trung vào kiểm soát và tính toàn vẹn tạo ra mức độ dịch vụ chất lượng hiệ</w:t>
      </w:r>
      <w:r w:rsidR="00247B67" w:rsidRPr="00C73F36">
        <w:rPr>
          <w:rFonts w:ascii="Times New Roman" w:hAnsi="Times New Roman" w:cs="Times New Roman"/>
          <w:color w:val="000000" w:themeColor="text1"/>
          <w:sz w:val="26"/>
          <w:szCs w:val="26"/>
        </w:rPr>
        <w:t>n nay.</w:t>
      </w:r>
      <w:proofErr w:type="gramEnd"/>
      <w:r w:rsidR="00F252F9">
        <w:rPr>
          <w:rFonts w:ascii="Times New Roman" w:hAnsi="Times New Roman" w:cs="Times New Roman"/>
          <w:color w:val="000000" w:themeColor="text1"/>
          <w:sz w:val="26"/>
          <w:szCs w:val="26"/>
        </w:rPr>
        <w:t xml:space="preserve"> </w:t>
      </w:r>
      <w:r w:rsidRPr="00C73F36">
        <w:rPr>
          <w:rFonts w:ascii="Times New Roman" w:hAnsi="Times New Roman" w:cs="Times New Roman"/>
          <w:color w:val="000000" w:themeColor="text1"/>
          <w:sz w:val="26"/>
          <w:szCs w:val="26"/>
        </w:rPr>
        <w:t xml:space="preserve">SkyCell </w:t>
      </w:r>
      <w:r w:rsidR="00F252F9">
        <w:rPr>
          <w:rFonts w:ascii="Times New Roman" w:hAnsi="Times New Roman" w:cs="Times New Roman"/>
          <w:color w:val="000000" w:themeColor="text1"/>
          <w:sz w:val="26"/>
          <w:szCs w:val="26"/>
        </w:rPr>
        <w:t>đã thông báo kế hoạch</w:t>
      </w:r>
      <w:r w:rsidRPr="00C73F36">
        <w:rPr>
          <w:rFonts w:ascii="Times New Roman" w:hAnsi="Times New Roman" w:cs="Times New Roman"/>
          <w:color w:val="000000" w:themeColor="text1"/>
          <w:sz w:val="26"/>
          <w:szCs w:val="26"/>
        </w:rPr>
        <w:t xml:space="preserve"> hợp tác với United để tăng tính khả dụng của các thùng chứa SkyCell cho ngành công nghiệp dược phẩm của Hoa Kỳ.</w:t>
      </w:r>
    </w:p>
    <w:p w:rsidR="00EC26C1" w:rsidRPr="00C73F36" w:rsidRDefault="009A3919" w:rsidP="00BC4C70">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9" w:name="_Toc13558177"/>
      <w:r w:rsidRPr="00C73F36">
        <w:rPr>
          <w:rFonts w:ascii="Times New Roman" w:hAnsi="Times New Roman" w:cs="Times New Roman"/>
          <w:b/>
          <w:color w:val="000000" w:themeColor="text1"/>
          <w:sz w:val="26"/>
          <w:szCs w:val="26"/>
        </w:rPr>
        <w:t xml:space="preserve">Dịch vụ </w:t>
      </w:r>
      <w:r w:rsidR="001015A0" w:rsidRPr="00C73F36">
        <w:rPr>
          <w:rFonts w:ascii="Times New Roman" w:hAnsi="Times New Roman" w:cs="Times New Roman"/>
          <w:b/>
          <w:color w:val="000000" w:themeColor="text1"/>
          <w:sz w:val="26"/>
          <w:szCs w:val="26"/>
        </w:rPr>
        <w:t>k</w:t>
      </w:r>
      <w:r w:rsidR="00EB5CD7" w:rsidRPr="00C73F36">
        <w:rPr>
          <w:rFonts w:ascii="Times New Roman" w:hAnsi="Times New Roman" w:cs="Times New Roman"/>
          <w:b/>
          <w:color w:val="000000" w:themeColor="text1"/>
          <w:sz w:val="26"/>
          <w:szCs w:val="26"/>
        </w:rPr>
        <w:t>ho</w:t>
      </w:r>
      <w:r w:rsidRPr="00C73F36">
        <w:rPr>
          <w:rFonts w:ascii="Times New Roman" w:hAnsi="Times New Roman" w:cs="Times New Roman"/>
          <w:b/>
          <w:color w:val="000000" w:themeColor="text1"/>
          <w:sz w:val="26"/>
          <w:szCs w:val="26"/>
        </w:rPr>
        <w:t>,</w:t>
      </w:r>
      <w:r w:rsidR="001015A0" w:rsidRPr="00C73F36">
        <w:rPr>
          <w:rFonts w:ascii="Times New Roman" w:hAnsi="Times New Roman" w:cs="Times New Roman"/>
          <w:b/>
          <w:color w:val="000000" w:themeColor="text1"/>
          <w:sz w:val="26"/>
          <w:szCs w:val="26"/>
        </w:rPr>
        <w:t xml:space="preserve"> </w:t>
      </w:r>
      <w:r w:rsidR="00EB5CD7" w:rsidRPr="00C73F36">
        <w:rPr>
          <w:rFonts w:ascii="Times New Roman" w:hAnsi="Times New Roman" w:cs="Times New Roman"/>
          <w:b/>
          <w:color w:val="000000" w:themeColor="text1"/>
          <w:sz w:val="26"/>
          <w:szCs w:val="26"/>
        </w:rPr>
        <w:t>bãi</w:t>
      </w:r>
      <w:r w:rsidR="0004269D" w:rsidRPr="00C73F36">
        <w:rPr>
          <w:rFonts w:ascii="Times New Roman" w:hAnsi="Times New Roman" w:cs="Times New Roman"/>
          <w:b/>
          <w:color w:val="000000" w:themeColor="text1"/>
          <w:sz w:val="26"/>
          <w:szCs w:val="26"/>
        </w:rPr>
        <w:t xml:space="preserve">, </w:t>
      </w:r>
      <w:r w:rsidR="00B20E4A">
        <w:rPr>
          <w:rFonts w:ascii="Times New Roman" w:hAnsi="Times New Roman" w:cs="Times New Roman"/>
          <w:b/>
          <w:color w:val="000000" w:themeColor="text1"/>
          <w:sz w:val="26"/>
          <w:szCs w:val="26"/>
        </w:rPr>
        <w:t>bảo quản, đóng gói:</w:t>
      </w:r>
      <w:bookmarkEnd w:id="9"/>
    </w:p>
    <w:p w:rsidR="00EC466C" w:rsidRPr="00C73F36" w:rsidRDefault="005766A3" w:rsidP="005766A3">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Theo báo cáo của</w:t>
      </w:r>
      <w:r w:rsidRPr="00C73F36">
        <w:rPr>
          <w:rFonts w:ascii="Times New Roman" w:hAnsi="Times New Roman" w:cs="Times New Roman"/>
          <w:color w:val="000000" w:themeColor="text1"/>
          <w:sz w:val="26"/>
          <w:szCs w:val="26"/>
        </w:rPr>
        <w:t xml:space="preserve"> CBRE</w:t>
      </w:r>
      <w:r>
        <w:rPr>
          <w:rFonts w:ascii="Times New Roman" w:hAnsi="Times New Roman" w:cs="Times New Roman"/>
          <w:color w:val="000000" w:themeColor="text1"/>
          <w:sz w:val="26"/>
          <w:szCs w:val="26"/>
        </w:rPr>
        <w:t xml:space="preserve">- </w:t>
      </w:r>
      <w:r w:rsidRPr="00C73F36">
        <w:rPr>
          <w:rFonts w:ascii="Times New Roman" w:hAnsi="Times New Roman" w:cs="Times New Roman"/>
          <w:color w:val="000000" w:themeColor="text1"/>
          <w:sz w:val="26"/>
          <w:szCs w:val="26"/>
        </w:rPr>
        <w:t>công ty bất động sản công nghiệp có trụ sở tạ</w:t>
      </w:r>
      <w:r>
        <w:rPr>
          <w:rFonts w:ascii="Times New Roman" w:hAnsi="Times New Roman" w:cs="Times New Roman"/>
          <w:color w:val="000000" w:themeColor="text1"/>
          <w:sz w:val="26"/>
          <w:szCs w:val="26"/>
        </w:rPr>
        <w:t>i Los Angeles, n</w:t>
      </w:r>
      <w:r w:rsidR="00EC466C" w:rsidRPr="00C73F36">
        <w:rPr>
          <w:rFonts w:ascii="Times New Roman" w:hAnsi="Times New Roman" w:cs="Times New Roman"/>
          <w:color w:val="000000" w:themeColor="text1"/>
          <w:sz w:val="26"/>
          <w:szCs w:val="26"/>
        </w:rPr>
        <w:t xml:space="preserve">hu cầu </w:t>
      </w:r>
      <w:r>
        <w:rPr>
          <w:rFonts w:ascii="Times New Roman" w:hAnsi="Times New Roman" w:cs="Times New Roman"/>
          <w:color w:val="000000" w:themeColor="text1"/>
          <w:sz w:val="26"/>
          <w:szCs w:val="26"/>
        </w:rPr>
        <w:t xml:space="preserve">về nhà kho vẫn </w:t>
      </w:r>
      <w:r w:rsidR="00EC466C" w:rsidRPr="00C73F36">
        <w:rPr>
          <w:rFonts w:ascii="Times New Roman" w:hAnsi="Times New Roman" w:cs="Times New Roman"/>
          <w:color w:val="000000" w:themeColor="text1"/>
          <w:sz w:val="26"/>
          <w:szCs w:val="26"/>
        </w:rPr>
        <w:t>tiếp tục vượ</w:t>
      </w:r>
      <w:r>
        <w:rPr>
          <w:rFonts w:ascii="Times New Roman" w:hAnsi="Times New Roman" w:cs="Times New Roman"/>
          <w:color w:val="000000" w:themeColor="text1"/>
          <w:sz w:val="26"/>
          <w:szCs w:val="26"/>
        </w:rPr>
        <w:t xml:space="preserve">t tốc độ xây dựng </w:t>
      </w:r>
      <w:r w:rsidR="00EC466C" w:rsidRPr="00C73F36">
        <w:rPr>
          <w:rFonts w:ascii="Times New Roman" w:hAnsi="Times New Roman" w:cs="Times New Roman"/>
          <w:color w:val="000000" w:themeColor="text1"/>
          <w:sz w:val="26"/>
          <w:szCs w:val="26"/>
        </w:rPr>
        <w:t>và phát triển kho mớ</w:t>
      </w:r>
      <w:r>
        <w:rPr>
          <w:rFonts w:ascii="Times New Roman" w:hAnsi="Times New Roman" w:cs="Times New Roman"/>
          <w:color w:val="000000" w:themeColor="text1"/>
          <w:sz w:val="26"/>
          <w:szCs w:val="26"/>
        </w:rPr>
        <w:t xml:space="preserve">i.  Tuy nhiên, trong </w:t>
      </w:r>
      <w:r w:rsidR="00EC466C" w:rsidRPr="00C73F36">
        <w:rPr>
          <w:rFonts w:ascii="Times New Roman" w:hAnsi="Times New Roman" w:cs="Times New Roman"/>
          <w:color w:val="000000" w:themeColor="text1"/>
          <w:sz w:val="26"/>
          <w:szCs w:val="26"/>
        </w:rPr>
        <w:t>hơn 255 triệu feet vuông không gian kho đang được xây dự</w:t>
      </w:r>
      <w:r>
        <w:rPr>
          <w:rFonts w:ascii="Times New Roman" w:hAnsi="Times New Roman" w:cs="Times New Roman"/>
          <w:color w:val="000000" w:themeColor="text1"/>
          <w:sz w:val="26"/>
          <w:szCs w:val="26"/>
        </w:rPr>
        <w:t xml:space="preserve">ng, có tới </w:t>
      </w:r>
      <w:r w:rsidR="00EC466C" w:rsidRPr="00C73F36">
        <w:rPr>
          <w:rFonts w:ascii="Times New Roman" w:hAnsi="Times New Roman" w:cs="Times New Roman"/>
          <w:color w:val="000000" w:themeColor="text1"/>
          <w:sz w:val="26"/>
          <w:szCs w:val="26"/>
        </w:rPr>
        <w:t>70</w:t>
      </w:r>
      <w:proofErr w:type="gramStart"/>
      <w:r w:rsidR="00EC466C" w:rsidRPr="00C73F36">
        <w:rPr>
          <w:rFonts w:ascii="Times New Roman" w:hAnsi="Times New Roman" w:cs="Times New Roman"/>
          <w:color w:val="000000" w:themeColor="text1"/>
          <w:sz w:val="26"/>
          <w:szCs w:val="26"/>
        </w:rPr>
        <w:t>,2</w:t>
      </w:r>
      <w:proofErr w:type="gramEnd"/>
      <w:r w:rsidR="00EC466C" w:rsidRPr="00C73F36">
        <w:rPr>
          <w:rFonts w:ascii="Times New Roman" w:hAnsi="Times New Roman" w:cs="Times New Roman"/>
          <w:color w:val="000000" w:themeColor="text1"/>
          <w:sz w:val="26"/>
          <w:szCs w:val="26"/>
        </w:rPr>
        <w:t xml:space="preserve">% </w:t>
      </w:r>
      <w:r w:rsidR="006C18C2">
        <w:rPr>
          <w:rFonts w:ascii="Times New Roman" w:hAnsi="Times New Roman" w:cs="Times New Roman"/>
          <w:color w:val="000000" w:themeColor="text1"/>
          <w:sz w:val="26"/>
          <w:szCs w:val="26"/>
        </w:rPr>
        <w:t xml:space="preserve">là </w:t>
      </w:r>
      <w:r w:rsidR="00EC466C" w:rsidRPr="00C73F36">
        <w:rPr>
          <w:rFonts w:ascii="Times New Roman" w:hAnsi="Times New Roman" w:cs="Times New Roman"/>
          <w:color w:val="000000" w:themeColor="text1"/>
          <w:sz w:val="26"/>
          <w:szCs w:val="26"/>
        </w:rPr>
        <w:t>đầu cơ. Hơn nữa, CBRE cho biết từ năm 2015, nhu cầu kho đã vượt qua mức hoàn thành xây dựng mới khoảng 169 triệu feet vuông, với giá thuê tăng 19</w:t>
      </w:r>
      <w:proofErr w:type="gramStart"/>
      <w:r w:rsidR="00EC466C" w:rsidRPr="00C73F36">
        <w:rPr>
          <w:rFonts w:ascii="Times New Roman" w:hAnsi="Times New Roman" w:cs="Times New Roman"/>
          <w:color w:val="000000" w:themeColor="text1"/>
          <w:sz w:val="26"/>
          <w:szCs w:val="26"/>
        </w:rPr>
        <w:t>,2</w:t>
      </w:r>
      <w:proofErr w:type="gramEnd"/>
      <w:r w:rsidR="00EC466C" w:rsidRPr="00C73F36">
        <w:rPr>
          <w:rFonts w:ascii="Times New Roman" w:hAnsi="Times New Roman" w:cs="Times New Roman"/>
          <w:color w:val="000000" w:themeColor="text1"/>
          <w:sz w:val="26"/>
          <w:szCs w:val="26"/>
        </w:rPr>
        <w:t>% so với cùng kỳ</w:t>
      </w:r>
      <w:r w:rsidR="00247B67" w:rsidRPr="00C73F36">
        <w:rPr>
          <w:rFonts w:ascii="Times New Roman" w:hAnsi="Times New Roman" w:cs="Times New Roman"/>
          <w:color w:val="000000" w:themeColor="text1"/>
          <w:sz w:val="26"/>
          <w:szCs w:val="26"/>
        </w:rPr>
        <w:t>.</w:t>
      </w:r>
    </w:p>
    <w:p w:rsidR="00BC4C70" w:rsidRPr="00C73F36" w:rsidRDefault="00EC466C" w:rsidP="00EC466C">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Từ góc độ thị trường, CBRE giải thích rằng năm trong số mười thị trường hàng đầu cho phát triển đầu cơ</w:t>
      </w:r>
      <w:r w:rsidR="005766A3">
        <w:rPr>
          <w:rFonts w:ascii="Times New Roman" w:hAnsi="Times New Roman" w:cs="Times New Roman"/>
          <w:color w:val="000000" w:themeColor="text1"/>
          <w:sz w:val="26"/>
          <w:szCs w:val="26"/>
        </w:rPr>
        <w:t xml:space="preserve"> dẫn đến</w:t>
      </w:r>
      <w:r w:rsidRPr="00C73F36">
        <w:rPr>
          <w:rFonts w:ascii="Times New Roman" w:hAnsi="Times New Roman" w:cs="Times New Roman"/>
          <w:color w:val="000000" w:themeColor="text1"/>
          <w:sz w:val="26"/>
          <w:szCs w:val="26"/>
        </w:rPr>
        <w:t xml:space="preserve"> việc thêm nhiều kho hàng lớn hơn, với tỷ lệ trống </w:t>
      </w:r>
      <w:r w:rsidR="005766A3">
        <w:rPr>
          <w:rFonts w:ascii="Times New Roman" w:hAnsi="Times New Roman" w:cs="Times New Roman"/>
          <w:color w:val="000000" w:themeColor="text1"/>
          <w:sz w:val="26"/>
          <w:szCs w:val="26"/>
        </w:rPr>
        <w:t>chỉ dao động nhẹ quanh</w:t>
      </w:r>
      <w:r w:rsidRPr="00C73F36">
        <w:rPr>
          <w:rFonts w:ascii="Times New Roman" w:hAnsi="Times New Roman" w:cs="Times New Roman"/>
          <w:color w:val="000000" w:themeColor="text1"/>
          <w:sz w:val="26"/>
          <w:szCs w:val="26"/>
        </w:rPr>
        <w:t xml:space="preserve"> mức trung bình quốc gia 4,4%, ngoài tổng hợp tăng trưởng yêu cầu ròng 8,7% trên cơ sở hàng năm.</w:t>
      </w:r>
    </w:p>
    <w:p w:rsidR="006C18C2" w:rsidRPr="00C73F36" w:rsidRDefault="00EC466C" w:rsidP="006C18C2">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Các thị trường lớn với dân số </w:t>
      </w:r>
      <w:r w:rsidR="00B20E4A">
        <w:rPr>
          <w:rFonts w:ascii="Times New Roman" w:hAnsi="Times New Roman" w:cs="Times New Roman"/>
          <w:color w:val="000000" w:themeColor="text1"/>
          <w:sz w:val="26"/>
          <w:szCs w:val="26"/>
        </w:rPr>
        <w:t>đông</w:t>
      </w:r>
      <w:r w:rsidRPr="00C73F36">
        <w:rPr>
          <w:rFonts w:ascii="Times New Roman" w:hAnsi="Times New Roman" w:cs="Times New Roman"/>
          <w:color w:val="000000" w:themeColor="text1"/>
          <w:sz w:val="26"/>
          <w:szCs w:val="26"/>
        </w:rPr>
        <w:t xml:space="preserve"> được hưởng lợi nhiều nhất do sự gia tăng của doanh số bán hàng trực tuyến, cụ thể là sự thuận tiện ngày càng tăng củ</w:t>
      </w:r>
      <w:r w:rsidR="00B20E4A">
        <w:rPr>
          <w:rFonts w:ascii="Times New Roman" w:hAnsi="Times New Roman" w:cs="Times New Roman"/>
          <w:color w:val="000000" w:themeColor="text1"/>
          <w:sz w:val="26"/>
          <w:szCs w:val="26"/>
        </w:rPr>
        <w:t xml:space="preserve">a </w:t>
      </w:r>
      <w:r w:rsidRPr="00C73F36">
        <w:rPr>
          <w:rFonts w:ascii="Times New Roman" w:hAnsi="Times New Roman" w:cs="Times New Roman"/>
          <w:color w:val="000000" w:themeColor="text1"/>
          <w:sz w:val="26"/>
          <w:szCs w:val="26"/>
        </w:rPr>
        <w:t>giao hàng tậ</w:t>
      </w:r>
      <w:r w:rsidR="00247B67" w:rsidRPr="00C73F36">
        <w:rPr>
          <w:rFonts w:ascii="Times New Roman" w:hAnsi="Times New Roman" w:cs="Times New Roman"/>
          <w:color w:val="000000" w:themeColor="text1"/>
          <w:sz w:val="26"/>
          <w:szCs w:val="26"/>
        </w:rPr>
        <w:t>n nhà</w:t>
      </w:r>
      <w:r w:rsidR="00B20E4A">
        <w:rPr>
          <w:rFonts w:ascii="Times New Roman" w:hAnsi="Times New Roman" w:cs="Times New Roman"/>
          <w:color w:val="000000" w:themeColor="text1"/>
          <w:sz w:val="26"/>
          <w:szCs w:val="26"/>
        </w:rPr>
        <w:t>,</w:t>
      </w:r>
      <w:r w:rsidRPr="00C73F36">
        <w:rPr>
          <w:rFonts w:ascii="Times New Roman" w:hAnsi="Times New Roman" w:cs="Times New Roman"/>
          <w:color w:val="000000" w:themeColor="text1"/>
          <w:sz w:val="26"/>
          <w:szCs w:val="26"/>
        </w:rPr>
        <w:t xml:space="preserve"> làm tăng nhu cầu về không gian kho, thúc đẩy phát triển kho </w:t>
      </w:r>
      <w:r w:rsidR="00B20E4A">
        <w:rPr>
          <w:rFonts w:ascii="Times New Roman" w:hAnsi="Times New Roman" w:cs="Times New Roman"/>
          <w:color w:val="000000" w:themeColor="text1"/>
          <w:sz w:val="26"/>
          <w:szCs w:val="26"/>
        </w:rPr>
        <w:lastRenderedPageBreak/>
        <w:t>phục vụ thương mại điện tử</w:t>
      </w:r>
      <w:r w:rsidRPr="00C73F36">
        <w:rPr>
          <w:rFonts w:ascii="Times New Roman" w:hAnsi="Times New Roman" w:cs="Times New Roman"/>
          <w:color w:val="000000" w:themeColor="text1"/>
          <w:sz w:val="26"/>
          <w:szCs w:val="26"/>
        </w:rPr>
        <w:t xml:space="preserve">. </w:t>
      </w:r>
      <w:r w:rsidR="006C18C2">
        <w:rPr>
          <w:rFonts w:ascii="Times New Roman" w:hAnsi="Times New Roman" w:cs="Times New Roman"/>
          <w:color w:val="000000" w:themeColor="text1"/>
          <w:sz w:val="26"/>
          <w:szCs w:val="26"/>
        </w:rPr>
        <w:t>Cá</w:t>
      </w:r>
      <w:r w:rsidR="006C18C2" w:rsidRPr="00C73F36">
        <w:rPr>
          <w:rFonts w:ascii="Times New Roman" w:hAnsi="Times New Roman" w:cs="Times New Roman"/>
          <w:color w:val="000000" w:themeColor="text1"/>
          <w:sz w:val="26"/>
          <w:szCs w:val="26"/>
        </w:rPr>
        <w:t xml:space="preserve">c thị trường có nhu cầu tiếp tục </w:t>
      </w:r>
      <w:r w:rsidR="006C18C2">
        <w:rPr>
          <w:rFonts w:ascii="Times New Roman" w:hAnsi="Times New Roman" w:cs="Times New Roman"/>
          <w:color w:val="000000" w:themeColor="text1"/>
          <w:sz w:val="26"/>
          <w:szCs w:val="26"/>
        </w:rPr>
        <w:t xml:space="preserve">ở mức cao gồm </w:t>
      </w:r>
      <w:r w:rsidR="006C18C2" w:rsidRPr="00C73F36">
        <w:rPr>
          <w:rFonts w:ascii="Times New Roman" w:hAnsi="Times New Roman" w:cs="Times New Roman"/>
          <w:color w:val="000000" w:themeColor="text1"/>
          <w:sz w:val="26"/>
          <w:szCs w:val="26"/>
        </w:rPr>
        <w:t>bao gồm: Los Angeles; Las Vegas; Seattle; và New York</w:t>
      </w:r>
      <w:r w:rsidR="006C18C2">
        <w:rPr>
          <w:rFonts w:ascii="Times New Roman" w:hAnsi="Times New Roman" w:cs="Times New Roman"/>
          <w:color w:val="000000" w:themeColor="text1"/>
          <w:sz w:val="26"/>
          <w:szCs w:val="26"/>
        </w:rPr>
        <w:t>.</w:t>
      </w:r>
    </w:p>
    <w:p w:rsidR="00EC466C" w:rsidRPr="00C73F36" w:rsidRDefault="00B20E4A" w:rsidP="00EC466C">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T</w:t>
      </w:r>
      <w:r w:rsidR="006C18C2">
        <w:rPr>
          <w:rFonts w:ascii="Times New Roman" w:hAnsi="Times New Roman" w:cs="Times New Roman"/>
          <w:color w:val="000000" w:themeColor="text1"/>
          <w:sz w:val="26"/>
          <w:szCs w:val="26"/>
        </w:rPr>
        <w:t xml:space="preserve">uy nhiên, </w:t>
      </w:r>
      <w:r>
        <w:rPr>
          <w:rFonts w:ascii="Times New Roman" w:hAnsi="Times New Roman" w:cs="Times New Roman"/>
          <w:color w:val="000000" w:themeColor="text1"/>
          <w:sz w:val="26"/>
          <w:szCs w:val="26"/>
        </w:rPr>
        <w:t>thị trường kho bãi</w:t>
      </w:r>
      <w:r w:rsidR="006C18C2">
        <w:rPr>
          <w:rFonts w:ascii="Times New Roman" w:hAnsi="Times New Roman" w:cs="Times New Roman"/>
          <w:color w:val="000000" w:themeColor="text1"/>
          <w:sz w:val="26"/>
          <w:szCs w:val="26"/>
        </w:rPr>
        <w:t xml:space="preserve"> cũng phải đối mặt với các thách thức từ</w:t>
      </w:r>
      <w:r w:rsidR="00EC466C" w:rsidRPr="00C73F36">
        <w:rPr>
          <w:rFonts w:ascii="Times New Roman" w:hAnsi="Times New Roman" w:cs="Times New Roman"/>
          <w:color w:val="000000" w:themeColor="text1"/>
          <w:sz w:val="26"/>
          <w:szCs w:val="26"/>
        </w:rPr>
        <w:t xml:space="preserve"> cuộc chiến thuế quan và các cuộc khủng hoảng kinh tế không lường trước khác.</w:t>
      </w:r>
      <w:proofErr w:type="gramEnd"/>
    </w:p>
    <w:p w:rsidR="00EC466C" w:rsidRDefault="00B20E4A" w:rsidP="00EC466C">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EC466C" w:rsidRPr="00C73F36">
        <w:rPr>
          <w:rFonts w:ascii="Times New Roman" w:hAnsi="Times New Roman" w:cs="Times New Roman"/>
          <w:color w:val="000000" w:themeColor="text1"/>
          <w:sz w:val="26"/>
          <w:szCs w:val="26"/>
        </w:rPr>
        <w:t xml:space="preserve">ơ sở hạ tầng, </w:t>
      </w:r>
      <w:r>
        <w:rPr>
          <w:rFonts w:ascii="Times New Roman" w:hAnsi="Times New Roman" w:cs="Times New Roman"/>
          <w:color w:val="000000" w:themeColor="text1"/>
          <w:sz w:val="26"/>
          <w:szCs w:val="26"/>
        </w:rPr>
        <w:t xml:space="preserve">khả năng </w:t>
      </w:r>
      <w:r w:rsidR="00EC466C" w:rsidRPr="00C73F36">
        <w:rPr>
          <w:rFonts w:ascii="Times New Roman" w:hAnsi="Times New Roman" w:cs="Times New Roman"/>
          <w:color w:val="000000" w:themeColor="text1"/>
          <w:sz w:val="26"/>
          <w:szCs w:val="26"/>
        </w:rPr>
        <w:t xml:space="preserve">truy cập cảng và xu hướng mua hàng trực tuyến ngày càng tăng khiến những thị trường này trở nên lý tưởng cho nhu cầu kho hàng tiếp tục từ thương mại điện tử, thực phẩm và đồ uống, nhà bán buôn </w:t>
      </w:r>
      <w:r w:rsidR="006C18C2">
        <w:rPr>
          <w:rFonts w:ascii="Times New Roman" w:hAnsi="Times New Roman" w:cs="Times New Roman"/>
          <w:color w:val="000000" w:themeColor="text1"/>
          <w:sz w:val="26"/>
          <w:szCs w:val="26"/>
        </w:rPr>
        <w:t>và các nhà cung cấp dịch vụ</w:t>
      </w:r>
      <w:r w:rsidR="00EC466C" w:rsidRPr="00C73F36">
        <w:rPr>
          <w:rFonts w:ascii="Times New Roman" w:hAnsi="Times New Roman" w:cs="Times New Roman"/>
          <w:color w:val="000000" w:themeColor="text1"/>
          <w:sz w:val="26"/>
          <w:szCs w:val="26"/>
        </w:rPr>
        <w:t xml:space="preserve"> 3PL</w:t>
      </w:r>
      <w:r w:rsidR="0000243E">
        <w:rPr>
          <w:rFonts w:ascii="Times New Roman" w:hAnsi="Times New Roman" w:cs="Times New Roman"/>
          <w:color w:val="000000" w:themeColor="text1"/>
          <w:sz w:val="26"/>
          <w:szCs w:val="26"/>
        </w:rPr>
        <w:t>.</w:t>
      </w:r>
    </w:p>
    <w:p w:rsidR="009C2AF2" w:rsidRPr="009C2AF2" w:rsidRDefault="009C2AF2" w:rsidP="0000243E">
      <w:pPr>
        <w:spacing w:line="312" w:lineRule="auto"/>
        <w:ind w:firstLine="720"/>
        <w:jc w:val="both"/>
        <w:rPr>
          <w:rFonts w:ascii="Times New Roman" w:hAnsi="Times New Roman" w:cs="Times New Roman"/>
          <w:i/>
          <w:color w:val="000000" w:themeColor="text1"/>
          <w:sz w:val="26"/>
          <w:szCs w:val="26"/>
        </w:rPr>
      </w:pPr>
      <w:r w:rsidRPr="009C2AF2">
        <w:rPr>
          <w:rFonts w:ascii="Times New Roman" w:hAnsi="Times New Roman" w:cs="Times New Roman"/>
          <w:i/>
          <w:color w:val="000000" w:themeColor="text1"/>
          <w:sz w:val="26"/>
          <w:szCs w:val="26"/>
        </w:rPr>
        <w:t>DHL đầu tư cho hệ thống kho siêu hiện đại tại Chicago</w:t>
      </w:r>
    </w:p>
    <w:p w:rsidR="0000243E" w:rsidRPr="0000243E" w:rsidRDefault="009C2AF2" w:rsidP="0000243E">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Với mục tiêu</w:t>
      </w:r>
      <w:r w:rsidR="0000243E" w:rsidRPr="0000243E">
        <w:rPr>
          <w:rFonts w:ascii="Times New Roman" w:hAnsi="Times New Roman" w:cs="Times New Roman"/>
          <w:color w:val="000000" w:themeColor="text1"/>
          <w:sz w:val="26"/>
          <w:szCs w:val="26"/>
        </w:rPr>
        <w:t xml:space="preserve"> mở rộng các dịch vụ và công nghệ mới của mình để hỗ trợ các ngành tăng trưởng cao như dịch vụ hậu cần chăm sóc sức khỏe</w:t>
      </w:r>
      <w:r>
        <w:rPr>
          <w:rFonts w:ascii="Times New Roman" w:hAnsi="Times New Roman" w:cs="Times New Roman"/>
          <w:color w:val="000000" w:themeColor="text1"/>
          <w:sz w:val="26"/>
          <w:szCs w:val="26"/>
        </w:rPr>
        <w:t>,</w:t>
      </w:r>
      <w:r w:rsidR="0000243E" w:rsidRPr="0000243E">
        <w:rPr>
          <w:rFonts w:ascii="Times New Roman" w:hAnsi="Times New Roman" w:cs="Times New Roman"/>
          <w:color w:val="000000" w:themeColor="text1"/>
          <w:sz w:val="26"/>
          <w:szCs w:val="26"/>
        </w:rPr>
        <w:t xml:space="preserve"> khoa học đời sống, nhà cung cấp dịch vụ chuyển phát nhanh và dịch vụ hậu cần DHL cho biết </w:t>
      </w:r>
      <w:r>
        <w:rPr>
          <w:rFonts w:ascii="Times New Roman" w:hAnsi="Times New Roman" w:cs="Times New Roman"/>
          <w:color w:val="000000" w:themeColor="text1"/>
          <w:sz w:val="26"/>
          <w:szCs w:val="26"/>
        </w:rPr>
        <w:t xml:space="preserve">sẽ phát triển hệ thống kho bãi hiện đại tại </w:t>
      </w:r>
      <w:r w:rsidR="0000243E" w:rsidRPr="0000243E">
        <w:rPr>
          <w:rFonts w:ascii="Times New Roman" w:hAnsi="Times New Roman" w:cs="Times New Roman"/>
          <w:color w:val="000000" w:themeColor="text1"/>
          <w:sz w:val="26"/>
          <w:szCs w:val="26"/>
        </w:rPr>
        <w:t>rộng 434.000 feet vuông ở</w:t>
      </w:r>
      <w:r w:rsidR="0000243E">
        <w:rPr>
          <w:rFonts w:ascii="Times New Roman" w:hAnsi="Times New Roman" w:cs="Times New Roman"/>
          <w:color w:val="000000" w:themeColor="text1"/>
          <w:sz w:val="26"/>
          <w:szCs w:val="26"/>
        </w:rPr>
        <w:t xml:space="preserve"> </w:t>
      </w:r>
      <w:r w:rsidRPr="0000243E">
        <w:rPr>
          <w:rFonts w:ascii="Times New Roman" w:hAnsi="Times New Roman" w:cs="Times New Roman"/>
          <w:color w:val="000000" w:themeColor="text1"/>
          <w:sz w:val="26"/>
          <w:szCs w:val="26"/>
        </w:rPr>
        <w:t xml:space="preserve">sân bay O'Hare </w:t>
      </w:r>
      <w:r>
        <w:rPr>
          <w:rFonts w:ascii="Times New Roman" w:hAnsi="Times New Roman" w:cs="Times New Roman"/>
          <w:color w:val="000000" w:themeColor="text1"/>
          <w:sz w:val="26"/>
          <w:szCs w:val="26"/>
        </w:rPr>
        <w:t xml:space="preserve">bang </w:t>
      </w:r>
      <w:r w:rsidR="0000243E">
        <w:rPr>
          <w:rFonts w:ascii="Times New Roman" w:hAnsi="Times New Roman" w:cs="Times New Roman"/>
          <w:color w:val="000000" w:themeColor="text1"/>
          <w:sz w:val="26"/>
          <w:szCs w:val="26"/>
        </w:rPr>
        <w:t>Chicago.</w:t>
      </w:r>
    </w:p>
    <w:p w:rsidR="0000243E" w:rsidRPr="0000243E" w:rsidRDefault="009C2AF2" w:rsidP="0000243E">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Những ưu điểm vượt trội gồm có</w:t>
      </w:r>
      <w:r w:rsidR="0000243E" w:rsidRPr="0000243E">
        <w:rPr>
          <w:rFonts w:ascii="Times New Roman" w:hAnsi="Times New Roman" w:cs="Times New Roman"/>
          <w:color w:val="000000" w:themeColor="text1"/>
          <w:sz w:val="26"/>
          <w:szCs w:val="26"/>
        </w:rPr>
        <w:t xml:space="preserve"> hệ thống theo dõi chủ động và thụ động RFID được lắp đặt tại cơ sở ở Chicago, cơ sở vận tải hàng không độc lập lớn nhất của mạng lưới chuyển tiếp toàn cầu DHL và giải pháp quản lý nhiệt độ thay thế mới cho các chủ hàng </w:t>
      </w:r>
      <w:r>
        <w:rPr>
          <w:rFonts w:ascii="Times New Roman" w:hAnsi="Times New Roman" w:cs="Times New Roman"/>
          <w:color w:val="000000" w:themeColor="text1"/>
          <w:sz w:val="26"/>
          <w:szCs w:val="26"/>
        </w:rPr>
        <w:t xml:space="preserve">trong lĩnh vực </w:t>
      </w:r>
      <w:r w:rsidR="0000243E" w:rsidRPr="0000243E">
        <w:rPr>
          <w:rFonts w:ascii="Times New Roman" w:hAnsi="Times New Roman" w:cs="Times New Roman"/>
          <w:color w:val="000000" w:themeColor="text1"/>
          <w:sz w:val="26"/>
          <w:szCs w:val="26"/>
        </w:rPr>
        <w:t>khoa học đời sống và chăm sóc sức khỏe</w:t>
      </w:r>
      <w:r w:rsidR="0000243E">
        <w:rPr>
          <w:rFonts w:ascii="Times New Roman" w:hAnsi="Times New Roman" w:cs="Times New Roman"/>
          <w:color w:val="000000" w:themeColor="text1"/>
          <w:sz w:val="26"/>
          <w:szCs w:val="26"/>
        </w:rPr>
        <w:t>.</w:t>
      </w:r>
    </w:p>
    <w:p w:rsidR="0000243E" w:rsidRPr="00C73F36" w:rsidRDefault="0000243E" w:rsidP="0000243E">
      <w:pPr>
        <w:spacing w:line="312" w:lineRule="auto"/>
        <w:ind w:firstLine="720"/>
        <w:jc w:val="both"/>
        <w:rPr>
          <w:rFonts w:ascii="Times New Roman" w:hAnsi="Times New Roman" w:cs="Times New Roman"/>
          <w:color w:val="000000" w:themeColor="text1"/>
          <w:sz w:val="26"/>
          <w:szCs w:val="26"/>
        </w:rPr>
      </w:pPr>
      <w:r w:rsidRPr="0000243E">
        <w:rPr>
          <w:rFonts w:ascii="Times New Roman" w:hAnsi="Times New Roman" w:cs="Times New Roman"/>
          <w:color w:val="000000" w:themeColor="text1"/>
          <w:sz w:val="26"/>
          <w:szCs w:val="26"/>
        </w:rPr>
        <w:t>Một ưu đãi khác được giới thiệu bởi DHL Global Forwarding, trong nỗ lực tăng cường tự động hóa kho, là cài đặt công nghệ</w:t>
      </w:r>
      <w:r w:rsidR="009C2AF2">
        <w:rPr>
          <w:rFonts w:ascii="Times New Roman" w:hAnsi="Times New Roman" w:cs="Times New Roman"/>
          <w:color w:val="000000" w:themeColor="text1"/>
          <w:sz w:val="26"/>
          <w:szCs w:val="26"/>
        </w:rPr>
        <w:t xml:space="preserve"> kiểm soát</w:t>
      </w:r>
      <w:r w:rsidRPr="0000243E">
        <w:rPr>
          <w:rFonts w:ascii="Times New Roman" w:hAnsi="Times New Roman" w:cs="Times New Roman"/>
          <w:color w:val="000000" w:themeColor="text1"/>
          <w:sz w:val="26"/>
          <w:szCs w:val="26"/>
        </w:rPr>
        <w:t xml:space="preserve"> trọng lượng và kích thước mới cho phép các gói</w:t>
      </w:r>
      <w:r w:rsidR="00CE714C">
        <w:rPr>
          <w:rFonts w:ascii="Times New Roman" w:hAnsi="Times New Roman" w:cs="Times New Roman"/>
          <w:color w:val="000000" w:themeColor="text1"/>
          <w:sz w:val="26"/>
          <w:szCs w:val="26"/>
        </w:rPr>
        <w:t xml:space="preserve"> hàng</w:t>
      </w:r>
      <w:r w:rsidRPr="0000243E">
        <w:rPr>
          <w:rFonts w:ascii="Times New Roman" w:hAnsi="Times New Roman" w:cs="Times New Roman"/>
          <w:color w:val="000000" w:themeColor="text1"/>
          <w:sz w:val="26"/>
          <w:szCs w:val="26"/>
        </w:rPr>
        <w:t xml:space="preserve"> được xử lý nhanh chóng và hiệu quả hơn.</w:t>
      </w:r>
    </w:p>
    <w:p w:rsidR="00E725C5" w:rsidRPr="00C73F36" w:rsidRDefault="00F655EB" w:rsidP="006470D4">
      <w:pPr>
        <w:pStyle w:val="ListParagraph"/>
        <w:numPr>
          <w:ilvl w:val="0"/>
          <w:numId w:val="1"/>
        </w:numPr>
        <w:spacing w:line="312" w:lineRule="auto"/>
        <w:jc w:val="both"/>
        <w:outlineLvl w:val="0"/>
        <w:rPr>
          <w:rFonts w:ascii="Times New Roman" w:hAnsi="Times New Roman" w:cs="Times New Roman"/>
          <w:b/>
          <w:color w:val="000000" w:themeColor="text1"/>
          <w:sz w:val="26"/>
          <w:szCs w:val="26"/>
        </w:rPr>
      </w:pPr>
      <w:bookmarkStart w:id="10" w:name="_Toc13558178"/>
      <w:r w:rsidRPr="00C73F36">
        <w:rPr>
          <w:rFonts w:ascii="Times New Roman" w:hAnsi="Times New Roman" w:cs="Times New Roman"/>
          <w:b/>
          <w:color w:val="000000" w:themeColor="text1"/>
          <w:sz w:val="26"/>
          <w:szCs w:val="26"/>
        </w:rPr>
        <w:t xml:space="preserve">Hoạt động </w:t>
      </w:r>
      <w:r w:rsidR="00FD1E45" w:rsidRPr="00C73F36">
        <w:rPr>
          <w:rFonts w:ascii="Times New Roman" w:hAnsi="Times New Roman" w:cs="Times New Roman"/>
          <w:b/>
          <w:color w:val="000000" w:themeColor="text1"/>
          <w:sz w:val="26"/>
          <w:szCs w:val="26"/>
        </w:rPr>
        <w:t>giao nhận</w:t>
      </w:r>
      <w:r w:rsidR="00735FD8" w:rsidRPr="00C73F36">
        <w:rPr>
          <w:rFonts w:ascii="Times New Roman" w:hAnsi="Times New Roman" w:cs="Times New Roman"/>
          <w:b/>
          <w:color w:val="000000" w:themeColor="text1"/>
          <w:sz w:val="26"/>
          <w:szCs w:val="26"/>
        </w:rPr>
        <w:t>, công nghệ trong logistics</w:t>
      </w:r>
      <w:r w:rsidR="00871223" w:rsidRPr="00C73F36">
        <w:rPr>
          <w:rFonts w:ascii="Times New Roman" w:hAnsi="Times New Roman" w:cs="Times New Roman"/>
          <w:b/>
          <w:color w:val="000000" w:themeColor="text1"/>
          <w:sz w:val="26"/>
          <w:szCs w:val="26"/>
        </w:rPr>
        <w:t xml:space="preserve"> và thương mại điện tử</w:t>
      </w:r>
      <w:r w:rsidR="00FD1E45" w:rsidRPr="00C73F36">
        <w:rPr>
          <w:rFonts w:ascii="Times New Roman" w:hAnsi="Times New Roman" w:cs="Times New Roman"/>
          <w:b/>
          <w:color w:val="000000" w:themeColor="text1"/>
          <w:sz w:val="26"/>
          <w:szCs w:val="26"/>
        </w:rPr>
        <w:t>:</w:t>
      </w:r>
      <w:bookmarkEnd w:id="10"/>
    </w:p>
    <w:p w:rsidR="009C2AF2" w:rsidRPr="009C2AF2" w:rsidRDefault="009C2AF2" w:rsidP="00247B67">
      <w:pPr>
        <w:spacing w:line="312" w:lineRule="auto"/>
        <w:ind w:firstLine="720"/>
        <w:jc w:val="both"/>
        <w:rPr>
          <w:rFonts w:ascii="Times New Roman" w:hAnsi="Times New Roman" w:cs="Times New Roman"/>
          <w:i/>
          <w:color w:val="000000" w:themeColor="text1"/>
          <w:sz w:val="26"/>
          <w:szCs w:val="26"/>
        </w:rPr>
      </w:pPr>
      <w:r w:rsidRPr="009C2AF2">
        <w:rPr>
          <w:rFonts w:ascii="Times New Roman" w:hAnsi="Times New Roman" w:cs="Times New Roman"/>
          <w:i/>
          <w:color w:val="000000" w:themeColor="text1"/>
          <w:sz w:val="26"/>
          <w:szCs w:val="26"/>
        </w:rPr>
        <w:t>Xu hướng mua bán sáp nhập trong lĩnh vực giao nhận, công nghệ logistics được thúc đẩy bởi thương mại điện tử và dịch chuyển chuỗi cung ứng</w:t>
      </w:r>
    </w:p>
    <w:p w:rsidR="00EC466C" w:rsidRPr="00C73F36" w:rsidRDefault="00EC466C" w:rsidP="00247B67">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Hiện tượ</w:t>
      </w:r>
      <w:r w:rsidR="00335BE5">
        <w:rPr>
          <w:rFonts w:ascii="Times New Roman" w:hAnsi="Times New Roman" w:cs="Times New Roman"/>
          <w:color w:val="000000" w:themeColor="text1"/>
          <w:sz w:val="26"/>
          <w:szCs w:val="26"/>
        </w:rPr>
        <w:t>ng Amazon hóa</w:t>
      </w:r>
      <w:r w:rsidRPr="00C73F36">
        <w:rPr>
          <w:rFonts w:ascii="Times New Roman" w:hAnsi="Times New Roman" w:cs="Times New Roman"/>
          <w:color w:val="000000" w:themeColor="text1"/>
          <w:sz w:val="26"/>
          <w:szCs w:val="26"/>
        </w:rPr>
        <w:t xml:space="preserve"> </w:t>
      </w:r>
      <w:r w:rsidR="00335BE5">
        <w:rPr>
          <w:rFonts w:ascii="Times New Roman" w:hAnsi="Times New Roman" w:cs="Times New Roman"/>
          <w:color w:val="000000" w:themeColor="text1"/>
          <w:sz w:val="26"/>
          <w:szCs w:val="26"/>
        </w:rPr>
        <w:t>(</w:t>
      </w:r>
      <w:r w:rsidRPr="00C73F36">
        <w:rPr>
          <w:rFonts w:ascii="Times New Roman" w:hAnsi="Times New Roman" w:cs="Times New Roman"/>
          <w:color w:val="000000" w:themeColor="text1"/>
          <w:sz w:val="26"/>
          <w:szCs w:val="26"/>
        </w:rPr>
        <w:t>Amazonization</w:t>
      </w:r>
      <w:r w:rsidR="00335BE5">
        <w:rPr>
          <w:rFonts w:ascii="Times New Roman" w:hAnsi="Times New Roman" w:cs="Times New Roman"/>
          <w:color w:val="000000" w:themeColor="text1"/>
          <w:sz w:val="26"/>
          <w:szCs w:val="26"/>
        </w:rPr>
        <w:t xml:space="preserve">) cho thấy tầm ảnh hưởng ngày càng lớn của Amazon trong lĩnh vực giao nhận nhằm khắc phục các </w:t>
      </w:r>
      <w:r w:rsidRPr="00C73F36">
        <w:rPr>
          <w:rFonts w:ascii="Times New Roman" w:hAnsi="Times New Roman" w:cs="Times New Roman"/>
          <w:color w:val="000000" w:themeColor="text1"/>
          <w:sz w:val="26"/>
          <w:szCs w:val="26"/>
        </w:rPr>
        <w:t xml:space="preserve">gián đoạn </w:t>
      </w:r>
      <w:r w:rsidR="00335BE5">
        <w:rPr>
          <w:rFonts w:ascii="Times New Roman" w:hAnsi="Times New Roman" w:cs="Times New Roman"/>
          <w:color w:val="000000" w:themeColor="text1"/>
          <w:sz w:val="26"/>
          <w:szCs w:val="26"/>
        </w:rPr>
        <w:t xml:space="preserve">cung ứng hàng hóa </w:t>
      </w:r>
      <w:r w:rsidRPr="00C73F36">
        <w:rPr>
          <w:rFonts w:ascii="Times New Roman" w:hAnsi="Times New Roman" w:cs="Times New Roman"/>
          <w:color w:val="000000" w:themeColor="text1"/>
          <w:sz w:val="26"/>
          <w:szCs w:val="26"/>
        </w:rPr>
        <w:t xml:space="preserve">trên các nền tảng hậu cần và thương mại điện tử tương tự như </w:t>
      </w:r>
      <w:r w:rsidR="00335BE5">
        <w:rPr>
          <w:rFonts w:ascii="Times New Roman" w:hAnsi="Times New Roman" w:cs="Times New Roman"/>
          <w:color w:val="000000" w:themeColor="text1"/>
          <w:sz w:val="26"/>
          <w:szCs w:val="26"/>
        </w:rPr>
        <w:t>hiện tượng Walmart hóa (</w:t>
      </w:r>
      <w:r w:rsidRPr="00C73F36">
        <w:rPr>
          <w:rFonts w:ascii="Times New Roman" w:hAnsi="Times New Roman" w:cs="Times New Roman"/>
          <w:color w:val="000000" w:themeColor="text1"/>
          <w:sz w:val="26"/>
          <w:szCs w:val="26"/>
        </w:rPr>
        <w:t>Walmartization</w:t>
      </w:r>
      <w:r w:rsidR="00335BE5">
        <w:rPr>
          <w:rFonts w:ascii="Times New Roman" w:hAnsi="Times New Roman" w:cs="Times New Roman"/>
          <w:color w:val="000000" w:themeColor="text1"/>
          <w:sz w:val="26"/>
          <w:szCs w:val="26"/>
        </w:rPr>
        <w:t>)</w:t>
      </w:r>
      <w:r w:rsidRPr="00C73F36">
        <w:rPr>
          <w:rFonts w:ascii="Times New Roman" w:hAnsi="Times New Roman" w:cs="Times New Roman"/>
          <w:color w:val="000000" w:themeColor="text1"/>
          <w:sz w:val="26"/>
          <w:szCs w:val="26"/>
        </w:rPr>
        <w:t xml:space="preserve"> xảy ra trên khắp Bắc Mỹ vào những </w:t>
      </w:r>
      <w:r w:rsidRPr="00C73F36">
        <w:rPr>
          <w:rFonts w:ascii="Times New Roman" w:hAnsi="Times New Roman" w:cs="Times New Roman"/>
          <w:color w:val="000000" w:themeColor="text1"/>
          <w:sz w:val="26"/>
          <w:szCs w:val="26"/>
        </w:rPr>
        <w:lastRenderedPageBreak/>
        <w:t xml:space="preserve">năm 1990 và đầu những năm 2000. </w:t>
      </w:r>
      <w:proofErr w:type="gramStart"/>
      <w:r w:rsidRPr="00C73F36">
        <w:rPr>
          <w:rFonts w:ascii="Times New Roman" w:hAnsi="Times New Roman" w:cs="Times New Roman"/>
          <w:color w:val="000000" w:themeColor="text1"/>
          <w:sz w:val="26"/>
          <w:szCs w:val="26"/>
        </w:rPr>
        <w:t xml:space="preserve">Trong 19 năm qua, Amazon </w:t>
      </w:r>
      <w:r w:rsidR="00335BE5">
        <w:rPr>
          <w:rFonts w:ascii="Times New Roman" w:hAnsi="Times New Roman" w:cs="Times New Roman"/>
          <w:color w:val="000000" w:themeColor="text1"/>
          <w:sz w:val="26"/>
          <w:szCs w:val="26"/>
        </w:rPr>
        <w:t>đã tăng gấp</w:t>
      </w:r>
      <w:r w:rsidRPr="00C73F36">
        <w:rPr>
          <w:rFonts w:ascii="Times New Roman" w:hAnsi="Times New Roman" w:cs="Times New Roman"/>
          <w:color w:val="000000" w:themeColor="text1"/>
          <w:sz w:val="26"/>
          <w:szCs w:val="26"/>
        </w:rPr>
        <w:t xml:space="preserve"> bốn lần về giá trị</w:t>
      </w:r>
      <w:r w:rsidR="00247B67" w:rsidRPr="00C73F36">
        <w:rPr>
          <w:rFonts w:ascii="Times New Roman" w:hAnsi="Times New Roman" w:cs="Times New Roman"/>
          <w:color w:val="000000" w:themeColor="text1"/>
          <w:sz w:val="26"/>
          <w:szCs w:val="26"/>
        </w:rPr>
        <w:t>.</w:t>
      </w:r>
      <w:proofErr w:type="gramEnd"/>
    </w:p>
    <w:p w:rsidR="00EC466C" w:rsidRPr="00C73F36" w:rsidRDefault="00EC466C" w:rsidP="00247B67">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Các nhà phân tích của SJ Consulting Group, một công ty nghiên cứu và tư vấn có trụ sở tại Pittsburgh, cho rằng mặc dù Amazon không tự gọi mình là </w:t>
      </w:r>
      <w:r w:rsidR="009C2AF2">
        <w:rPr>
          <w:rFonts w:ascii="Times New Roman" w:hAnsi="Times New Roman" w:cs="Times New Roman"/>
          <w:color w:val="000000" w:themeColor="text1"/>
          <w:sz w:val="26"/>
          <w:szCs w:val="26"/>
        </w:rPr>
        <w:t>m</w:t>
      </w:r>
      <w:r w:rsidR="00335BE5">
        <w:rPr>
          <w:rFonts w:ascii="Times New Roman" w:hAnsi="Times New Roman" w:cs="Times New Roman"/>
          <w:color w:val="000000" w:themeColor="text1"/>
          <w:sz w:val="26"/>
          <w:szCs w:val="26"/>
        </w:rPr>
        <w:t>ột nhà cung cấp dịch vụ logistics bên thứ 3 (3PL) nhưng họ</w:t>
      </w:r>
      <w:r w:rsidRPr="00C73F36">
        <w:rPr>
          <w:rFonts w:ascii="Times New Roman" w:hAnsi="Times New Roman" w:cs="Times New Roman"/>
          <w:color w:val="000000" w:themeColor="text1"/>
          <w:sz w:val="26"/>
          <w:szCs w:val="26"/>
        </w:rPr>
        <w:t xml:space="preserve"> đã thúc đẩy sự thay đổi chưa từng có trong ngành</w:t>
      </w:r>
      <w:r w:rsidR="00335BE5">
        <w:rPr>
          <w:rFonts w:ascii="Times New Roman" w:hAnsi="Times New Roman" w:cs="Times New Roman"/>
          <w:color w:val="000000" w:themeColor="text1"/>
          <w:sz w:val="26"/>
          <w:szCs w:val="26"/>
        </w:rPr>
        <w:t xml:space="preserve"> logistics không chỉ tại Mỹ mà còn tại nhiều nước trên thế giới</w:t>
      </w:r>
      <w:r w:rsidRPr="00C73F36">
        <w:rPr>
          <w:rFonts w:ascii="Times New Roman" w:hAnsi="Times New Roman" w:cs="Times New Roman"/>
          <w:color w:val="000000" w:themeColor="text1"/>
          <w:sz w:val="26"/>
          <w:szCs w:val="26"/>
        </w:rPr>
        <w:t xml:space="preserve">. </w:t>
      </w:r>
      <w:r w:rsidR="00335BE5">
        <w:rPr>
          <w:rFonts w:ascii="Times New Roman" w:hAnsi="Times New Roman" w:cs="Times New Roman"/>
          <w:color w:val="000000" w:themeColor="text1"/>
          <w:sz w:val="26"/>
          <w:szCs w:val="26"/>
        </w:rPr>
        <w:t>Cũng tương tự như các các nhà phân tích thị trường tại công ty</w:t>
      </w:r>
      <w:r w:rsidRPr="00C73F36">
        <w:rPr>
          <w:rFonts w:ascii="Times New Roman" w:hAnsi="Times New Roman" w:cs="Times New Roman"/>
          <w:color w:val="000000" w:themeColor="text1"/>
          <w:sz w:val="26"/>
          <w:szCs w:val="26"/>
        </w:rPr>
        <w:t xml:space="preserve"> Armstrong, các nhà phân tích tại SJ tin rằng mô hình doanh thu của Amazon xuất phát từ các dịch vụ hậu cần</w:t>
      </w:r>
      <w:r w:rsidR="00247B67" w:rsidRPr="00C73F36">
        <w:rPr>
          <w:rFonts w:ascii="Times New Roman" w:hAnsi="Times New Roman" w:cs="Times New Roman"/>
          <w:color w:val="000000" w:themeColor="text1"/>
          <w:sz w:val="26"/>
          <w:szCs w:val="26"/>
        </w:rPr>
        <w:t>.</w:t>
      </w:r>
    </w:p>
    <w:p w:rsidR="0058292C" w:rsidRPr="00C73F36" w:rsidRDefault="0058292C" w:rsidP="00247B67">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Trong cả </w:t>
      </w:r>
      <w:r w:rsidR="009C2AF2">
        <w:rPr>
          <w:rFonts w:ascii="Times New Roman" w:hAnsi="Times New Roman" w:cs="Times New Roman"/>
          <w:color w:val="000000" w:themeColor="text1"/>
          <w:sz w:val="26"/>
          <w:szCs w:val="26"/>
        </w:rPr>
        <w:t xml:space="preserve">phạm </w:t>
      </w:r>
      <w:proofErr w:type="gramStart"/>
      <w:r w:rsidR="009C2AF2">
        <w:rPr>
          <w:rFonts w:ascii="Times New Roman" w:hAnsi="Times New Roman" w:cs="Times New Roman"/>
          <w:color w:val="000000" w:themeColor="text1"/>
          <w:sz w:val="26"/>
          <w:szCs w:val="26"/>
        </w:rPr>
        <w:t>vi</w:t>
      </w:r>
      <w:proofErr w:type="gramEnd"/>
      <w:r w:rsidR="009C2AF2">
        <w:rPr>
          <w:rFonts w:ascii="Times New Roman" w:hAnsi="Times New Roman" w:cs="Times New Roman"/>
          <w:color w:val="000000" w:themeColor="text1"/>
          <w:sz w:val="26"/>
          <w:szCs w:val="26"/>
        </w:rPr>
        <w:t xml:space="preserve"> thị trường</w:t>
      </w:r>
      <w:r w:rsidRPr="00C73F36">
        <w:rPr>
          <w:rFonts w:ascii="Times New Roman" w:hAnsi="Times New Roman" w:cs="Times New Roman"/>
          <w:color w:val="000000" w:themeColor="text1"/>
          <w:sz w:val="26"/>
          <w:szCs w:val="26"/>
        </w:rPr>
        <w:t xml:space="preserve"> trong nước và toàn cầu, xu hướng hợp nhất trong ngành công nghiệp hậu cần (3PL) của bên thứ ba vẫn </w:t>
      </w:r>
      <w:r w:rsidR="009C2AF2">
        <w:rPr>
          <w:rFonts w:ascii="Times New Roman" w:hAnsi="Times New Roman" w:cs="Times New Roman"/>
          <w:color w:val="000000" w:themeColor="text1"/>
          <w:sz w:val="26"/>
          <w:szCs w:val="26"/>
        </w:rPr>
        <w:t>sẽ rất sôi động, với sự tham gia của các bên đa ngành</w:t>
      </w:r>
      <w:r w:rsidRPr="00C73F36">
        <w:rPr>
          <w:rFonts w:ascii="Times New Roman" w:hAnsi="Times New Roman" w:cs="Times New Roman"/>
          <w:color w:val="000000" w:themeColor="text1"/>
          <w:sz w:val="26"/>
          <w:szCs w:val="26"/>
        </w:rPr>
        <w:t xml:space="preserve">. </w:t>
      </w:r>
    </w:p>
    <w:p w:rsidR="00A05EC8" w:rsidRPr="00C73F36" w:rsidRDefault="0058292C" w:rsidP="0058292C">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Ví dụ, MNX mua lại Network Global Logistics, tạo ra công ty dẫn đầu thị trường trong lĩnh vực hậu cần quan trọng, trong khi Penske mua Old Dominion Truck Lending, mở rộng hoạt động cho thuê cốt lõi. Thị trường cũng chứng kiến RoadOne mua First Coast Logistics, củng cố mạng lưới cũng như </w:t>
      </w:r>
      <w:r w:rsidR="009C2AF2">
        <w:rPr>
          <w:rFonts w:ascii="Times New Roman" w:hAnsi="Times New Roman" w:cs="Times New Roman"/>
          <w:color w:val="000000" w:themeColor="text1"/>
          <w:sz w:val="26"/>
          <w:szCs w:val="26"/>
        </w:rPr>
        <w:t>Tập đoàn Transport</w:t>
      </w:r>
      <w:r w:rsidRPr="00C73F36">
        <w:rPr>
          <w:rFonts w:ascii="Times New Roman" w:hAnsi="Times New Roman" w:cs="Times New Roman"/>
          <w:color w:val="000000" w:themeColor="text1"/>
          <w:sz w:val="26"/>
          <w:szCs w:val="26"/>
        </w:rPr>
        <w:t xml:space="preserve"> mua lại Tập đoàn Vận tải Nolan trong nỗ lực tăng gấp đôi </w:t>
      </w:r>
      <w:r w:rsidR="009C2AF2">
        <w:rPr>
          <w:rFonts w:ascii="Times New Roman" w:hAnsi="Times New Roman" w:cs="Times New Roman"/>
          <w:color w:val="000000" w:themeColor="text1"/>
          <w:sz w:val="26"/>
          <w:szCs w:val="26"/>
        </w:rPr>
        <w:t xml:space="preserve">quy mô </w:t>
      </w:r>
      <w:r w:rsidRPr="00C73F36">
        <w:rPr>
          <w:rFonts w:ascii="Times New Roman" w:hAnsi="Times New Roman" w:cs="Times New Roman"/>
          <w:color w:val="000000" w:themeColor="text1"/>
          <w:sz w:val="26"/>
          <w:szCs w:val="26"/>
        </w:rPr>
        <w:t xml:space="preserve">công ty môi giới </w:t>
      </w:r>
      <w:proofErr w:type="gramStart"/>
      <w:r w:rsidRPr="00C73F36">
        <w:rPr>
          <w:rFonts w:ascii="Times New Roman" w:hAnsi="Times New Roman" w:cs="Times New Roman"/>
          <w:color w:val="000000" w:themeColor="text1"/>
          <w:sz w:val="26"/>
          <w:szCs w:val="26"/>
        </w:rPr>
        <w:t>xe</w:t>
      </w:r>
      <w:proofErr w:type="gramEnd"/>
      <w:r w:rsidRPr="00C73F36">
        <w:rPr>
          <w:rFonts w:ascii="Times New Roman" w:hAnsi="Times New Roman" w:cs="Times New Roman"/>
          <w:color w:val="000000" w:themeColor="text1"/>
          <w:sz w:val="26"/>
          <w:szCs w:val="26"/>
        </w:rPr>
        <w:t xml:space="preserve"> tải và quản lý vận tải hàng hóa. </w:t>
      </w:r>
      <w:proofErr w:type="gramStart"/>
      <w:r w:rsidR="009C2AF2">
        <w:rPr>
          <w:rFonts w:ascii="Times New Roman" w:hAnsi="Times New Roman" w:cs="Times New Roman"/>
          <w:color w:val="000000" w:themeColor="text1"/>
          <w:sz w:val="26"/>
          <w:szCs w:val="26"/>
        </w:rPr>
        <w:t>Gần đây, công ty</w:t>
      </w:r>
      <w:r w:rsidRPr="00C73F36">
        <w:rPr>
          <w:rFonts w:ascii="Times New Roman" w:hAnsi="Times New Roman" w:cs="Times New Roman"/>
          <w:color w:val="000000" w:themeColor="text1"/>
          <w:sz w:val="26"/>
          <w:szCs w:val="26"/>
        </w:rPr>
        <w:t xml:space="preserve"> Lineage đã mua một chuỗi các công ty lưu trữ lạnh bao gồm cả Dịch vụ lưu trữ lạnh để đấu tranh với Americold.</w:t>
      </w:r>
      <w:proofErr w:type="gramEnd"/>
    </w:p>
    <w:p w:rsidR="0058292C" w:rsidRDefault="0058292C" w:rsidP="0058292C">
      <w:pPr>
        <w:spacing w:line="312" w:lineRule="auto"/>
        <w:ind w:firstLine="720"/>
        <w:jc w:val="both"/>
        <w:rPr>
          <w:rFonts w:ascii="Times New Roman" w:hAnsi="Times New Roman" w:cs="Times New Roman"/>
          <w:color w:val="000000" w:themeColor="text1"/>
          <w:sz w:val="26"/>
          <w:szCs w:val="26"/>
        </w:rPr>
      </w:pPr>
      <w:proofErr w:type="gramStart"/>
      <w:r w:rsidRPr="00C73F36">
        <w:rPr>
          <w:rFonts w:ascii="Times New Roman" w:hAnsi="Times New Roman" w:cs="Times New Roman"/>
          <w:color w:val="000000" w:themeColor="text1"/>
          <w:sz w:val="26"/>
          <w:szCs w:val="26"/>
        </w:rPr>
        <w:t xml:space="preserve">Trong bối cảnh </w:t>
      </w:r>
      <w:r w:rsidR="009C2AF2">
        <w:rPr>
          <w:rFonts w:ascii="Times New Roman" w:hAnsi="Times New Roman" w:cs="Times New Roman"/>
          <w:color w:val="000000" w:themeColor="text1"/>
          <w:sz w:val="26"/>
          <w:szCs w:val="26"/>
        </w:rPr>
        <w:t xml:space="preserve">mại và chuỗi cung ứng toàn </w:t>
      </w:r>
      <w:r w:rsidRPr="00C73F36">
        <w:rPr>
          <w:rFonts w:ascii="Times New Roman" w:hAnsi="Times New Roman" w:cs="Times New Roman"/>
          <w:color w:val="000000" w:themeColor="text1"/>
          <w:sz w:val="26"/>
          <w:szCs w:val="26"/>
        </w:rPr>
        <w:t>cầu</w:t>
      </w:r>
      <w:r w:rsidR="009C2AF2">
        <w:rPr>
          <w:rFonts w:ascii="Times New Roman" w:hAnsi="Times New Roman" w:cs="Times New Roman"/>
          <w:color w:val="000000" w:themeColor="text1"/>
          <w:sz w:val="26"/>
          <w:szCs w:val="26"/>
        </w:rPr>
        <w:t xml:space="preserve"> đang thay đổi nhanh chóng, xu hướng mua bán sáp nhập trong lĩnh vực giao nhận sẽ diễn ra mạnh mẽ hơn và mức độ tập trung của thị trường có thể sẽ cao hơn.</w:t>
      </w:r>
      <w:proofErr w:type="gramEnd"/>
    </w:p>
    <w:p w:rsidR="009C2AF2" w:rsidRPr="00C73F36" w:rsidRDefault="009C2AF2" w:rsidP="009C2AF2">
      <w:pPr>
        <w:spacing w:line="312" w:lineRule="auto"/>
        <w:ind w:firstLine="720"/>
        <w:jc w:val="both"/>
        <w:rPr>
          <w:rFonts w:ascii="Times New Roman" w:hAnsi="Times New Roman" w:cs="Times New Roman"/>
          <w:color w:val="000000" w:themeColor="text1"/>
          <w:sz w:val="26"/>
          <w:szCs w:val="26"/>
        </w:rPr>
      </w:pPr>
      <w:r w:rsidRPr="009C2AF2">
        <w:rPr>
          <w:rFonts w:ascii="Times New Roman" w:hAnsi="Times New Roman" w:cs="Times New Roman"/>
          <w:color w:val="000000" w:themeColor="text1"/>
          <w:sz w:val="26"/>
          <w:szCs w:val="26"/>
        </w:rPr>
        <w:t>FedEx hợp tác với Wirecard, phát triển các cửa hàng thanh toán và bán lẻ ở Ấn Độ và Đức.</w:t>
      </w:r>
      <w:r w:rsidRPr="00C73F36">
        <w:rPr>
          <w:rFonts w:ascii="Times New Roman" w:hAnsi="Times New Roman" w:cs="Times New Roman"/>
          <w:color w:val="000000" w:themeColor="text1"/>
          <w:sz w:val="26"/>
          <w:szCs w:val="26"/>
        </w:rPr>
        <w:t xml:space="preserve"> Trong khi đó, AIT đã mua ConneXion World Cargo, đưa nhà giao nhận có trụ sở tại Anh vào thế giới của họ. </w:t>
      </w:r>
      <w:proofErr w:type="gramStart"/>
      <w:r w:rsidRPr="00C73F36">
        <w:rPr>
          <w:rFonts w:ascii="Times New Roman" w:hAnsi="Times New Roman" w:cs="Times New Roman"/>
          <w:color w:val="000000" w:themeColor="text1"/>
          <w:sz w:val="26"/>
          <w:szCs w:val="26"/>
        </w:rPr>
        <w:t xml:space="preserve">Panalpina đã </w:t>
      </w:r>
      <w:r>
        <w:rPr>
          <w:rFonts w:ascii="Times New Roman" w:hAnsi="Times New Roman" w:cs="Times New Roman"/>
          <w:color w:val="000000" w:themeColor="text1"/>
          <w:sz w:val="26"/>
          <w:szCs w:val="26"/>
        </w:rPr>
        <w:t xml:space="preserve">mua </w:t>
      </w:r>
      <w:r w:rsidRPr="00C73F36">
        <w:rPr>
          <w:rFonts w:ascii="Times New Roman" w:hAnsi="Times New Roman" w:cs="Times New Roman"/>
          <w:color w:val="000000" w:themeColor="text1"/>
          <w:sz w:val="26"/>
          <w:szCs w:val="26"/>
        </w:rPr>
        <w:t>Skyservice ở Nam Phi, tập trung vào hàng dễ hỏng, trong khi Kerry Logistics đã đến</w:t>
      </w:r>
      <w:r>
        <w:rPr>
          <w:rFonts w:ascii="Times New Roman" w:hAnsi="Times New Roman" w:cs="Times New Roman"/>
          <w:color w:val="000000" w:themeColor="text1"/>
          <w:sz w:val="26"/>
          <w:szCs w:val="26"/>
        </w:rPr>
        <w:t xml:space="preserve"> thị trường </w:t>
      </w:r>
      <w:r w:rsidRPr="00C73F36">
        <w:rPr>
          <w:rFonts w:ascii="Times New Roman" w:hAnsi="Times New Roman" w:cs="Times New Roman"/>
          <w:color w:val="000000" w:themeColor="text1"/>
          <w:sz w:val="26"/>
          <w:szCs w:val="26"/>
        </w:rPr>
        <w:t xml:space="preserve">Ý để mua Saga Italia, một </w:t>
      </w:r>
      <w:r>
        <w:rPr>
          <w:rFonts w:ascii="Times New Roman" w:hAnsi="Times New Roman" w:cs="Times New Roman"/>
          <w:color w:val="000000" w:themeColor="text1"/>
          <w:sz w:val="26"/>
          <w:szCs w:val="26"/>
        </w:rPr>
        <w:t>công ty</w:t>
      </w:r>
      <w:r w:rsidRPr="00C73F36">
        <w:rPr>
          <w:rFonts w:ascii="Times New Roman" w:hAnsi="Times New Roman" w:cs="Times New Roman"/>
          <w:color w:val="000000" w:themeColor="text1"/>
          <w:sz w:val="26"/>
          <w:szCs w:val="26"/>
        </w:rPr>
        <w:t xml:space="preserve"> về giao nhận vận tải dầu khí.</w:t>
      </w:r>
      <w:proofErr w:type="gramEnd"/>
      <w:r w:rsidRPr="00C73F36">
        <w:rPr>
          <w:rFonts w:ascii="Times New Roman" w:hAnsi="Times New Roman" w:cs="Times New Roman"/>
          <w:color w:val="000000" w:themeColor="text1"/>
          <w:sz w:val="26"/>
          <w:szCs w:val="26"/>
        </w:rPr>
        <w:t xml:space="preserve"> </w:t>
      </w:r>
      <w:proofErr w:type="gramStart"/>
      <w:r w:rsidRPr="00C73F36">
        <w:rPr>
          <w:rFonts w:ascii="Times New Roman" w:hAnsi="Times New Roman" w:cs="Times New Roman"/>
          <w:color w:val="000000" w:themeColor="text1"/>
          <w:sz w:val="26"/>
          <w:szCs w:val="26"/>
        </w:rPr>
        <w:t>Trong khi đó, Kuehne + Nagel đã mua Panatlantic Logistics tại Ecuador.</w:t>
      </w:r>
      <w:proofErr w:type="gramEnd"/>
    </w:p>
    <w:p w:rsidR="0058292C" w:rsidRPr="00CE714C" w:rsidRDefault="005766A3" w:rsidP="00CE714C">
      <w:pPr>
        <w:jc w:val="center"/>
        <w:rPr>
          <w:rFonts w:ascii="Times New Roman" w:hAnsi="Times New Roman" w:cs="Times New Roman"/>
          <w:b/>
          <w:bCs/>
          <w:color w:val="000000" w:themeColor="text1"/>
          <w:sz w:val="24"/>
        </w:rPr>
      </w:pPr>
      <w:r w:rsidRPr="00CE714C">
        <w:rPr>
          <w:rFonts w:ascii="Times New Roman" w:hAnsi="Times New Roman" w:cs="Times New Roman"/>
          <w:b/>
          <w:bCs/>
          <w:color w:val="000000" w:themeColor="text1"/>
          <w:sz w:val="24"/>
        </w:rPr>
        <w:t xml:space="preserve">Bảng 2: 50 nhà cung cấp dịch vụ 3PL của Mỹ </w:t>
      </w:r>
      <w:proofErr w:type="gramStart"/>
      <w:r w:rsidRPr="00CE714C">
        <w:rPr>
          <w:rFonts w:ascii="Times New Roman" w:hAnsi="Times New Roman" w:cs="Times New Roman"/>
          <w:b/>
          <w:bCs/>
          <w:color w:val="000000" w:themeColor="text1"/>
          <w:sz w:val="24"/>
        </w:rPr>
        <w:t>theo</w:t>
      </w:r>
      <w:proofErr w:type="gramEnd"/>
      <w:r w:rsidRPr="00CE714C">
        <w:rPr>
          <w:rFonts w:ascii="Times New Roman" w:hAnsi="Times New Roman" w:cs="Times New Roman"/>
          <w:b/>
          <w:bCs/>
          <w:color w:val="000000" w:themeColor="text1"/>
          <w:sz w:val="24"/>
        </w:rPr>
        <w:t xml:space="preserve"> doanh số năm 2018</w:t>
      </w:r>
    </w:p>
    <w:tbl>
      <w:tblPr>
        <w:tblW w:w="6800" w:type="dxa"/>
        <w:jc w:val="center"/>
        <w:tblBorders>
          <w:top w:val="outset" w:sz="6" w:space="0" w:color="auto"/>
          <w:left w:val="outset" w:sz="6" w:space="0" w:color="auto"/>
          <w:bottom w:val="outset" w:sz="6" w:space="0" w:color="auto"/>
          <w:right w:val="outset" w:sz="6"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938"/>
        <w:gridCol w:w="3556"/>
        <w:gridCol w:w="2306"/>
      </w:tblGrid>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9C2AF2">
            <w:pPr>
              <w:pStyle w:val="table-column-heads"/>
              <w:spacing w:before="0" w:beforeAutospacing="0" w:after="150" w:afterAutospacing="0"/>
              <w:rPr>
                <w:color w:val="333333"/>
                <w:sz w:val="26"/>
                <w:szCs w:val="26"/>
              </w:rPr>
            </w:pPr>
            <w:r>
              <w:rPr>
                <w:rStyle w:val="charoverride-10"/>
                <w:b/>
                <w:bCs/>
                <w:color w:val="333333"/>
                <w:sz w:val="26"/>
                <w:szCs w:val="26"/>
              </w:rPr>
              <w:lastRenderedPageBreak/>
              <w:t>Xếp hạng năm 2018</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766A3">
            <w:pPr>
              <w:pStyle w:val="table-column-heads"/>
              <w:spacing w:before="0" w:beforeAutospacing="0" w:after="150" w:afterAutospacing="0"/>
              <w:rPr>
                <w:color w:val="333333"/>
                <w:sz w:val="26"/>
                <w:szCs w:val="26"/>
              </w:rPr>
            </w:pPr>
            <w:r>
              <w:rPr>
                <w:rStyle w:val="charoverride-11"/>
                <w:b/>
                <w:bCs/>
                <w:color w:val="333333"/>
                <w:sz w:val="26"/>
                <w:szCs w:val="26"/>
              </w:rPr>
              <w:t>Nhà cung cấp dịch vụ 3PL</w:t>
            </w:r>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766A3">
            <w:pPr>
              <w:pStyle w:val="table-column-heads"/>
              <w:spacing w:before="0" w:beforeAutospacing="0" w:after="150" w:afterAutospacing="0"/>
              <w:rPr>
                <w:color w:val="333333"/>
                <w:sz w:val="26"/>
                <w:szCs w:val="26"/>
              </w:rPr>
            </w:pPr>
            <w:r>
              <w:rPr>
                <w:rStyle w:val="charoverride-11"/>
                <w:b/>
                <w:bCs/>
                <w:color w:val="333333"/>
                <w:sz w:val="26"/>
                <w:szCs w:val="26"/>
              </w:rPr>
              <w:t>Doanh thu thuần 2018 (triệu USD)</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10" w:tgtFrame="_blank" w:history="1">
              <w:r w:rsidR="0058292C" w:rsidRPr="00C73F36">
                <w:rPr>
                  <w:rStyle w:val="Hyperlink"/>
                  <w:color w:val="287B28"/>
                  <w:sz w:val="26"/>
                  <w:szCs w:val="26"/>
                </w:rPr>
                <w:t>C.H. Robinson</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16,631</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2</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11" w:tgtFrame="_blank" w:history="1">
              <w:r w:rsidR="0058292C" w:rsidRPr="00C73F36">
                <w:rPr>
                  <w:rStyle w:val="Hyperlink"/>
                  <w:color w:val="287B28"/>
                  <w:sz w:val="26"/>
                  <w:szCs w:val="26"/>
                </w:rPr>
                <w:t>XPO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10,850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12" w:tgtFrame="_blank" w:history="1">
              <w:r w:rsidR="0058292C" w:rsidRPr="00C73F36">
                <w:rPr>
                  <w:rStyle w:val="Hyperlink"/>
                  <w:color w:val="287B28"/>
                  <w:sz w:val="26"/>
                  <w:szCs w:val="26"/>
                </w:rPr>
                <w:t>UPS Supply Chain Solutions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9,814</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13" w:tgtFrame="_blank" w:history="1">
              <w:r w:rsidR="0058292C" w:rsidRPr="00C73F36">
                <w:rPr>
                  <w:rStyle w:val="Hyperlink"/>
                  <w:color w:val="287B28"/>
                  <w:sz w:val="26"/>
                  <w:szCs w:val="26"/>
                </w:rPr>
                <w:t>J.B. Hunt (JBI, DCS &amp; 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8,214</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5</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14" w:tgtFrame="_blank" w:history="1">
              <w:r w:rsidR="0058292C" w:rsidRPr="00C73F36">
                <w:rPr>
                  <w:rStyle w:val="Hyperlink"/>
                  <w:color w:val="287B28"/>
                  <w:sz w:val="26"/>
                  <w:szCs w:val="26"/>
                </w:rPr>
                <w:t>Expeditors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8,138</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6</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15" w:tgtFrame="_blank" w:history="1">
              <w:r w:rsidR="0058292C" w:rsidRPr="00C73F36">
                <w:rPr>
                  <w:rStyle w:val="Hyperlink"/>
                  <w:color w:val="287B28"/>
                  <w:sz w:val="26"/>
                  <w:szCs w:val="26"/>
                </w:rPr>
                <w:t>Kuehne + Nagel (Americas)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6,594</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7</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16" w:tgtFrame="_blank" w:history="1">
              <w:r w:rsidR="0058292C" w:rsidRPr="00C73F36">
                <w:rPr>
                  <w:rStyle w:val="Hyperlink"/>
                  <w:color w:val="287B28"/>
                  <w:sz w:val="26"/>
                  <w:szCs w:val="26"/>
                </w:rPr>
                <w:t>DHL Supply Chain North America</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4,178</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8</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17" w:tgtFrame="_blank" w:history="1">
              <w:r w:rsidR="0058292C" w:rsidRPr="00C73F36">
                <w:rPr>
                  <w:rStyle w:val="Hyperlink"/>
                  <w:color w:val="287B28"/>
                  <w:sz w:val="26"/>
                  <w:szCs w:val="26"/>
                </w:rPr>
                <w:t>Coyote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4,000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9</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18" w:history="1">
              <w:r w:rsidR="0058292C" w:rsidRPr="00C73F36">
                <w:rPr>
                  <w:rStyle w:val="Hyperlink"/>
                  <w:color w:val="287B28"/>
                  <w:sz w:val="26"/>
                  <w:szCs w:val="26"/>
                </w:rPr>
                <w:t>Ryder Supply Chain Solutions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3,731</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10</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19" w:tgtFrame="_blank" w:history="1">
              <w:r w:rsidR="0058292C" w:rsidRPr="00C73F36">
                <w:rPr>
                  <w:rStyle w:val="Hyperlink"/>
                  <w:color w:val="287B28"/>
                  <w:sz w:val="26"/>
                  <w:szCs w:val="26"/>
                </w:rPr>
                <w:t>Hub Group</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3,684</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11</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20" w:tgtFrame="_blank" w:history="1">
              <w:r w:rsidR="0058292C" w:rsidRPr="00C73F36">
                <w:rPr>
                  <w:rStyle w:val="Hyperlink"/>
                  <w:color w:val="287B28"/>
                  <w:sz w:val="26"/>
                  <w:szCs w:val="26"/>
                </w:rPr>
                <w:t>Total Quality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3,643</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12</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21" w:tgtFrame="_blank" w:history="1">
              <w:r w:rsidR="0058292C" w:rsidRPr="00C73F36">
                <w:rPr>
                  <w:rStyle w:val="Hyperlink"/>
                  <w:color w:val="287B28"/>
                  <w:sz w:val="26"/>
                  <w:szCs w:val="26"/>
                </w:rPr>
                <w:t>FedEx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3,170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13</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22" w:tgtFrame="_blank" w:history="1">
              <w:r w:rsidR="0058292C" w:rsidRPr="00C73F36">
                <w:rPr>
                  <w:rStyle w:val="Hyperlink"/>
                  <w:color w:val="287B28"/>
                  <w:sz w:val="26"/>
                  <w:szCs w:val="26"/>
                </w:rPr>
                <w:t>DB Schenker (Americas)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3,025</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14</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23" w:tgtFrame="_blank" w:history="1">
              <w:r w:rsidR="0058292C" w:rsidRPr="00C73F36">
                <w:rPr>
                  <w:rStyle w:val="Hyperlink"/>
                  <w:color w:val="287B28"/>
                  <w:sz w:val="26"/>
                  <w:szCs w:val="26"/>
                </w:rPr>
                <w:t>Burris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3,022</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15</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24" w:tgtFrame="_blank" w:history="1">
              <w:r w:rsidR="0058292C" w:rsidRPr="00C73F36">
                <w:rPr>
                  <w:rStyle w:val="Hyperlink"/>
                  <w:color w:val="287B28"/>
                  <w:sz w:val="26"/>
                  <w:szCs w:val="26"/>
                </w:rPr>
                <w:t>Transplace</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2,886</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16</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25" w:tgtFrame="_blank" w:history="1">
              <w:r w:rsidR="0058292C" w:rsidRPr="00C73F36">
                <w:rPr>
                  <w:rStyle w:val="Hyperlink"/>
                  <w:color w:val="287B28"/>
                  <w:sz w:val="26"/>
                  <w:szCs w:val="26"/>
                </w:rPr>
                <w:t>Schneider Logistics &amp; Dedicated</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2,711</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17</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26" w:tgtFrame="_blank" w:history="1">
              <w:r w:rsidR="0058292C" w:rsidRPr="00C73F36">
                <w:rPr>
                  <w:rStyle w:val="Hyperlink"/>
                  <w:color w:val="287B28"/>
                  <w:sz w:val="26"/>
                  <w:szCs w:val="26"/>
                </w:rPr>
                <w:t>Panalpina (Americas)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2,596</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18</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27" w:tgtFrame="_blank" w:history="1">
              <w:r w:rsidR="0058292C" w:rsidRPr="00C73F36">
                <w:rPr>
                  <w:rStyle w:val="Hyperlink"/>
                  <w:color w:val="287B28"/>
                  <w:sz w:val="26"/>
                  <w:szCs w:val="26"/>
                </w:rPr>
                <w:t>Landstar</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2,542</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19</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28" w:tgtFrame="_blank" w:history="1">
              <w:r w:rsidR="0058292C" w:rsidRPr="00C73F36">
                <w:rPr>
                  <w:rStyle w:val="Hyperlink"/>
                  <w:color w:val="287B28"/>
                  <w:sz w:val="26"/>
                  <w:szCs w:val="26"/>
                </w:rPr>
                <w:t>Echo Global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2,440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20</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29" w:tgtFrame="_blank" w:history="1">
              <w:r w:rsidR="0058292C" w:rsidRPr="00C73F36">
                <w:rPr>
                  <w:rStyle w:val="Hyperlink"/>
                  <w:color w:val="287B28"/>
                  <w:sz w:val="26"/>
                  <w:szCs w:val="26"/>
                </w:rPr>
                <w:t>CEVA Logistics (Americas)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2,427</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21</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30" w:tgtFrame="_blank" w:history="1">
              <w:r w:rsidR="0058292C" w:rsidRPr="00C73F36">
                <w:rPr>
                  <w:rStyle w:val="Hyperlink"/>
                  <w:color w:val="287B28"/>
                  <w:sz w:val="26"/>
                  <w:szCs w:val="26"/>
                </w:rPr>
                <w:t>DSV (Americas)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2,358</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22</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31" w:tgtFrame="_blank" w:history="1">
              <w:r w:rsidR="0058292C" w:rsidRPr="00C73F36">
                <w:rPr>
                  <w:rStyle w:val="Hyperlink"/>
                  <w:color w:val="287B28"/>
                  <w:sz w:val="26"/>
                  <w:szCs w:val="26"/>
                </w:rPr>
                <w:t>Penske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2,300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23</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32" w:tgtFrame="_blank" w:history="1">
              <w:r w:rsidR="0058292C" w:rsidRPr="00C73F36">
                <w:rPr>
                  <w:rStyle w:val="Hyperlink"/>
                  <w:color w:val="287B28"/>
                  <w:sz w:val="26"/>
                  <w:szCs w:val="26"/>
                </w:rPr>
                <w:t>Transportation Insight</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2,290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24</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33" w:tgtFrame="_blank" w:history="1">
              <w:r w:rsidR="0058292C" w:rsidRPr="00C73F36">
                <w:rPr>
                  <w:rStyle w:val="Hyperlink"/>
                  <w:color w:val="287B28"/>
                  <w:sz w:val="26"/>
                  <w:szCs w:val="26"/>
                </w:rPr>
                <w:t>GEODIS North America</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2,139</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lastRenderedPageBreak/>
              <w:t>25</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34" w:tgtFrame="_blank" w:history="1">
              <w:r w:rsidR="0058292C" w:rsidRPr="00C73F36">
                <w:rPr>
                  <w:rStyle w:val="Hyperlink"/>
                  <w:color w:val="287B28"/>
                  <w:sz w:val="26"/>
                  <w:szCs w:val="26"/>
                </w:rPr>
                <w:t>NFI</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2,000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26</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35" w:tgtFrame="_blank" w:history="1">
              <w:r w:rsidR="0058292C" w:rsidRPr="00C73F36">
                <w:rPr>
                  <w:rStyle w:val="Hyperlink"/>
                  <w:color w:val="287B28"/>
                  <w:sz w:val="26"/>
                  <w:szCs w:val="26"/>
                </w:rPr>
                <w:t>Worldwide Express/Unishippers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1,650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27</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36" w:tgtFrame="_blank" w:history="1">
              <w:r w:rsidR="0058292C" w:rsidRPr="00C73F36">
                <w:rPr>
                  <w:rStyle w:val="Hyperlink"/>
                  <w:color w:val="287B28"/>
                  <w:sz w:val="26"/>
                  <w:szCs w:val="26"/>
                </w:rPr>
                <w:t>Americold</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1,595</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28</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37" w:tgtFrame="_blank" w:history="1">
              <w:r w:rsidR="0058292C" w:rsidRPr="00C73F36">
                <w:rPr>
                  <w:rStyle w:val="Hyperlink"/>
                  <w:color w:val="287B28"/>
                  <w:sz w:val="26"/>
                  <w:szCs w:val="26"/>
                </w:rPr>
                <w:t>BDP International</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1,552</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29</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38" w:tgtFrame="_blank" w:history="1">
              <w:r w:rsidR="0058292C" w:rsidRPr="00C73F36">
                <w:rPr>
                  <w:rStyle w:val="Hyperlink"/>
                  <w:color w:val="287B28"/>
                  <w:sz w:val="26"/>
                  <w:szCs w:val="26"/>
                </w:rPr>
                <w:t>Knight-Swift Transportation</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1,550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30</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39" w:tgtFrame="_blank" w:history="1">
              <w:r w:rsidR="0058292C" w:rsidRPr="00C73F36">
                <w:rPr>
                  <w:rStyle w:val="Hyperlink"/>
                  <w:color w:val="287B28"/>
                  <w:sz w:val="26"/>
                  <w:szCs w:val="26"/>
                </w:rPr>
                <w:t>Ingram Micro Commerce &amp; Lifecycle Services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1,500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31</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40" w:tgtFrame="_blank" w:history="1">
              <w:r w:rsidR="0058292C" w:rsidRPr="00C73F36">
                <w:rPr>
                  <w:rStyle w:val="Hyperlink"/>
                  <w:color w:val="287B28"/>
                  <w:sz w:val="26"/>
                  <w:szCs w:val="26"/>
                </w:rPr>
                <w:t>Werner Enterprises Dedicated &amp;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1,465</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32</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41" w:tgtFrame="_blank" w:history="1">
              <w:r w:rsidR="0058292C" w:rsidRPr="00C73F36">
                <w:rPr>
                  <w:rStyle w:val="Hyperlink"/>
                  <w:color w:val="287B28"/>
                  <w:sz w:val="26"/>
                  <w:szCs w:val="26"/>
                </w:rPr>
                <w:t>GlobalTranz Enterprises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1,384</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33</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42" w:tgtFrame="_blank" w:history="1">
              <w:r w:rsidR="0058292C" w:rsidRPr="00C73F36">
                <w:rPr>
                  <w:rStyle w:val="Hyperlink"/>
                  <w:color w:val="287B28"/>
                  <w:sz w:val="26"/>
                  <w:szCs w:val="26"/>
                </w:rPr>
                <w:t>OIA Global</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1,373</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34</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43" w:tgtFrame="_blank" w:history="1">
              <w:r w:rsidR="0058292C" w:rsidRPr="00C73F36">
                <w:rPr>
                  <w:rStyle w:val="Hyperlink"/>
                  <w:color w:val="287B28"/>
                  <w:sz w:val="26"/>
                  <w:szCs w:val="26"/>
                </w:rPr>
                <w:t>MODE Transportation</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1,255</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35</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44" w:tgtFrame="_blank" w:history="1">
              <w:r w:rsidR="0058292C" w:rsidRPr="00C73F36">
                <w:rPr>
                  <w:rStyle w:val="Hyperlink"/>
                  <w:color w:val="287B28"/>
                  <w:sz w:val="26"/>
                  <w:szCs w:val="26"/>
                </w:rPr>
                <w:t>syncreon</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1,165</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36</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45" w:tgtFrame="_blank" w:history="1">
              <w:r w:rsidR="0058292C" w:rsidRPr="00C73F36">
                <w:rPr>
                  <w:rStyle w:val="Hyperlink"/>
                  <w:color w:val="287B28"/>
                  <w:sz w:val="26"/>
                  <w:szCs w:val="26"/>
                </w:rPr>
                <w:t>Universal Logistics Holdings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1,148</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37</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46" w:tgtFrame="_blank" w:history="1">
              <w:r w:rsidR="0058292C" w:rsidRPr="00C73F36">
                <w:rPr>
                  <w:rStyle w:val="Hyperlink"/>
                  <w:color w:val="287B28"/>
                  <w:sz w:val="26"/>
                  <w:szCs w:val="26"/>
                </w:rPr>
                <w:t>SunteckTTS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1,110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38</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47" w:tgtFrame="_blank" w:history="1">
              <w:r w:rsidR="0058292C" w:rsidRPr="00C73F36">
                <w:rPr>
                  <w:rStyle w:val="Hyperlink"/>
                  <w:color w:val="287B28"/>
                  <w:sz w:val="26"/>
                  <w:szCs w:val="26"/>
                </w:rPr>
                <w:t>Radial</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1,082</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39</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48" w:tgtFrame="_blank" w:history="1">
              <w:r w:rsidR="0058292C" w:rsidRPr="00C73F36">
                <w:rPr>
                  <w:rStyle w:val="Hyperlink"/>
                  <w:color w:val="287B28"/>
                  <w:sz w:val="26"/>
                  <w:szCs w:val="26"/>
                </w:rPr>
                <w:t>APL Logistics (Americas)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1,075</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40</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49" w:tgtFrame="_blank" w:history="1">
              <w:r w:rsidR="0058292C" w:rsidRPr="00C73F36">
                <w:rPr>
                  <w:rStyle w:val="Hyperlink"/>
                  <w:color w:val="287B28"/>
                  <w:sz w:val="26"/>
                  <w:szCs w:val="26"/>
                </w:rPr>
                <w:t>TransGroup Global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1,020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41</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50" w:tgtFrame="_blank" w:history="1">
              <w:r w:rsidR="0058292C" w:rsidRPr="00C73F36">
                <w:rPr>
                  <w:rStyle w:val="Hyperlink"/>
                  <w:color w:val="287B28"/>
                  <w:sz w:val="26"/>
                  <w:szCs w:val="26"/>
                </w:rPr>
                <w:t>Odyssey Logistics &amp; Technology</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1,018</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42</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51" w:tgtFrame="_blank" w:history="1">
              <w:r w:rsidR="0058292C" w:rsidRPr="00C73F36">
                <w:rPr>
                  <w:rStyle w:val="Hyperlink"/>
                  <w:color w:val="287B28"/>
                  <w:sz w:val="26"/>
                  <w:szCs w:val="26"/>
                </w:rPr>
                <w:t>Lineage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1,000</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43</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52" w:tgtFrame="_blank" w:history="1">
              <w:r w:rsidR="0058292C" w:rsidRPr="00C73F36">
                <w:rPr>
                  <w:rStyle w:val="Hyperlink"/>
                  <w:color w:val="287B28"/>
                  <w:sz w:val="26"/>
                  <w:szCs w:val="26"/>
                </w:rPr>
                <w:t>Ruan</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957</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44</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53" w:tgtFrame="_blank" w:history="1">
              <w:r w:rsidR="0058292C" w:rsidRPr="00C73F36">
                <w:rPr>
                  <w:rStyle w:val="Hyperlink"/>
                  <w:color w:val="287B28"/>
                  <w:sz w:val="26"/>
                  <w:szCs w:val="26"/>
                </w:rPr>
                <w:t>Crane Worldwide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916</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45</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54" w:tgtFrame="_blank" w:history="1">
              <w:r w:rsidR="0058292C" w:rsidRPr="00C73F36">
                <w:rPr>
                  <w:rStyle w:val="Hyperlink"/>
                  <w:color w:val="287B28"/>
                  <w:sz w:val="26"/>
                  <w:szCs w:val="26"/>
                </w:rPr>
                <w:t>Agility (Americas)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886</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46</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55" w:tgtFrame="_blank" w:history="1">
              <w:r w:rsidR="0058292C" w:rsidRPr="00C73F36">
                <w:rPr>
                  <w:rStyle w:val="Hyperlink"/>
                  <w:color w:val="287B28"/>
                  <w:sz w:val="26"/>
                  <w:szCs w:val="26"/>
                </w:rPr>
                <w:t>Radiant Logistics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842</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47</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56" w:tgtFrame="_blank" w:history="1">
              <w:r w:rsidR="0058292C" w:rsidRPr="00C73F36">
                <w:rPr>
                  <w:rStyle w:val="Hyperlink"/>
                  <w:color w:val="287B28"/>
                  <w:sz w:val="26"/>
                  <w:szCs w:val="26"/>
                </w:rPr>
                <w:t>Nolan Transportation Group</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811</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48</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57" w:tgtFrame="_blank" w:history="1">
              <w:r w:rsidR="0058292C" w:rsidRPr="00C73F36">
                <w:rPr>
                  <w:rStyle w:val="Hyperlink"/>
                  <w:color w:val="287B28"/>
                  <w:sz w:val="26"/>
                  <w:szCs w:val="26"/>
                </w:rPr>
                <w:t>U.S. Xpress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809</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49</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58" w:tgtFrame="_blank" w:history="1">
              <w:r w:rsidR="0058292C" w:rsidRPr="00C73F36">
                <w:rPr>
                  <w:rStyle w:val="Hyperlink"/>
                  <w:color w:val="287B28"/>
                  <w:sz w:val="26"/>
                  <w:szCs w:val="26"/>
                </w:rPr>
                <w:t>Cardinal Logistics Management</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805</w:t>
            </w:r>
          </w:p>
        </w:tc>
      </w:tr>
      <w:tr w:rsidR="0058292C" w:rsidRPr="00C73F36" w:rsidTr="00247B67">
        <w:trPr>
          <w:jc w:val="center"/>
        </w:trPr>
        <w:tc>
          <w:tcPr>
            <w:tcW w:w="11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rStyle w:val="charoverride-7"/>
                <w:color w:val="333333"/>
                <w:sz w:val="26"/>
                <w:szCs w:val="26"/>
              </w:rPr>
              <w:t>50</w:t>
            </w:r>
          </w:p>
        </w:tc>
        <w:tc>
          <w:tcPr>
            <w:tcW w:w="43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4E4054">
            <w:pPr>
              <w:pStyle w:val="tabletext22"/>
              <w:spacing w:before="0" w:beforeAutospacing="0" w:after="150" w:afterAutospacing="0"/>
              <w:rPr>
                <w:color w:val="333333"/>
                <w:sz w:val="26"/>
                <w:szCs w:val="26"/>
              </w:rPr>
            </w:pPr>
            <w:hyperlink r:id="rId59" w:tgtFrame="_blank" w:history="1">
              <w:r w:rsidR="0058292C" w:rsidRPr="00C73F36">
                <w:rPr>
                  <w:rStyle w:val="Hyperlink"/>
                  <w:color w:val="287B28"/>
                  <w:sz w:val="26"/>
                  <w:szCs w:val="26"/>
                </w:rPr>
                <w:t>Nippon Express (Americas)</w:t>
              </w:r>
            </w:hyperlink>
          </w:p>
        </w:tc>
        <w:tc>
          <w:tcPr>
            <w:tcW w:w="3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292C" w:rsidRPr="00C73F36" w:rsidRDefault="0058292C">
            <w:pPr>
              <w:pStyle w:val="tabletext22"/>
              <w:spacing w:before="0" w:beforeAutospacing="0" w:after="150" w:afterAutospacing="0"/>
              <w:rPr>
                <w:color w:val="333333"/>
                <w:sz w:val="26"/>
                <w:szCs w:val="26"/>
              </w:rPr>
            </w:pPr>
            <w:r w:rsidRPr="00C73F36">
              <w:rPr>
                <w:color w:val="333333"/>
                <w:sz w:val="26"/>
                <w:szCs w:val="26"/>
              </w:rPr>
              <w:t>800</w:t>
            </w:r>
          </w:p>
        </w:tc>
      </w:tr>
    </w:tbl>
    <w:p w:rsidR="0058292C" w:rsidRPr="009C2AF2" w:rsidRDefault="009C2AF2" w:rsidP="009C2AF2">
      <w:pPr>
        <w:spacing w:line="312" w:lineRule="auto"/>
        <w:ind w:firstLine="720"/>
        <w:jc w:val="center"/>
        <w:rPr>
          <w:rFonts w:ascii="Times New Roman" w:hAnsi="Times New Roman" w:cs="Times New Roman"/>
          <w:i/>
          <w:color w:val="000000" w:themeColor="text1"/>
          <w:sz w:val="26"/>
          <w:szCs w:val="26"/>
        </w:rPr>
      </w:pPr>
      <w:r w:rsidRPr="009C2AF2">
        <w:rPr>
          <w:rFonts w:ascii="Times New Roman" w:hAnsi="Times New Roman" w:cs="Times New Roman"/>
          <w:i/>
          <w:color w:val="000000" w:themeColor="text1"/>
          <w:sz w:val="26"/>
          <w:szCs w:val="26"/>
        </w:rPr>
        <w:lastRenderedPageBreak/>
        <w:t xml:space="preserve">Nguồn: </w:t>
      </w:r>
      <w:r w:rsidRPr="009C2AF2">
        <w:rPr>
          <w:rFonts w:ascii="Times New Roman" w:hAnsi="Times New Roman" w:cs="Times New Roman"/>
          <w:i/>
          <w:color w:val="000000" w:themeColor="text1"/>
          <w:sz w:val="26"/>
          <w:szCs w:val="26"/>
        </w:rPr>
        <w:t>SJ Consulting Group</w:t>
      </w:r>
    </w:p>
    <w:p w:rsidR="00CE714C" w:rsidRPr="00CE714C" w:rsidRDefault="00CE714C" w:rsidP="004E4054">
      <w:pPr>
        <w:spacing w:line="312" w:lineRule="auto"/>
        <w:ind w:firstLine="720"/>
        <w:jc w:val="both"/>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Công nghệ đột phá trong t</w:t>
      </w:r>
      <w:r w:rsidRPr="00CE714C">
        <w:rPr>
          <w:rFonts w:ascii="Times New Roman" w:hAnsi="Times New Roman" w:cs="Times New Roman"/>
          <w:i/>
          <w:color w:val="000000" w:themeColor="text1"/>
          <w:sz w:val="26"/>
          <w:szCs w:val="26"/>
        </w:rPr>
        <w:t>ương tác viễn thông</w:t>
      </w:r>
      <w:r>
        <w:rPr>
          <w:rFonts w:ascii="Times New Roman" w:hAnsi="Times New Roman" w:cs="Times New Roman"/>
          <w:i/>
          <w:color w:val="000000" w:themeColor="text1"/>
          <w:sz w:val="26"/>
          <w:szCs w:val="26"/>
        </w:rPr>
        <w:t xml:space="preserve"> thúc đẩy thị trường vận chuyển container toàn cầu</w:t>
      </w:r>
    </w:p>
    <w:p w:rsidR="00134174" w:rsidRPr="00C73F36" w:rsidRDefault="00134174" w:rsidP="004E4054">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Hiệp hội chủ sở hữu container, tổ chức quốc tế đại diện cho lợi ích chung của chủ sở hữu container vận chuyển hàng hóa</w:t>
      </w:r>
      <w:r w:rsidR="00CE714C">
        <w:rPr>
          <w:rFonts w:ascii="Times New Roman" w:hAnsi="Times New Roman" w:cs="Times New Roman"/>
          <w:color w:val="000000" w:themeColor="text1"/>
          <w:sz w:val="26"/>
          <w:szCs w:val="26"/>
        </w:rPr>
        <w:t xml:space="preserve"> vừa công bố một dịch vụ mới</w:t>
      </w:r>
      <w:r w:rsidRPr="00C73F36">
        <w:rPr>
          <w:rFonts w:ascii="Times New Roman" w:hAnsi="Times New Roman" w:cs="Times New Roman"/>
          <w:color w:val="000000" w:themeColor="text1"/>
          <w:sz w:val="26"/>
          <w:szCs w:val="26"/>
        </w:rPr>
        <w:t xml:space="preserve"> cung cấp một tiêu chuẩn mở (ở cấp lớp ứng dụng) cho phép tương tác </w:t>
      </w:r>
      <w:r w:rsidR="00CE714C" w:rsidRPr="00C73F36">
        <w:rPr>
          <w:rFonts w:ascii="Times New Roman" w:hAnsi="Times New Roman" w:cs="Times New Roman"/>
          <w:color w:val="000000" w:themeColor="text1"/>
          <w:sz w:val="26"/>
          <w:szCs w:val="26"/>
        </w:rPr>
        <w:t>thiết bị</w:t>
      </w:r>
      <w:r w:rsidR="00CE714C" w:rsidRPr="00C73F36">
        <w:rPr>
          <w:rFonts w:ascii="Times New Roman" w:hAnsi="Times New Roman" w:cs="Times New Roman"/>
          <w:color w:val="000000" w:themeColor="text1"/>
          <w:sz w:val="26"/>
          <w:szCs w:val="26"/>
        </w:rPr>
        <w:t xml:space="preserve"> </w:t>
      </w:r>
      <w:r w:rsidRPr="00C73F36">
        <w:rPr>
          <w:rFonts w:ascii="Times New Roman" w:hAnsi="Times New Roman" w:cs="Times New Roman"/>
          <w:color w:val="000000" w:themeColor="text1"/>
          <w:sz w:val="26"/>
          <w:szCs w:val="26"/>
        </w:rPr>
        <w:t>viễn thông từ các nhà cung cấp giải pháp khác nhau trong lĩnh vực vận tải biển.</w:t>
      </w:r>
    </w:p>
    <w:p w:rsidR="00134174" w:rsidRPr="00C73F36" w:rsidRDefault="00134174" w:rsidP="001B45C7">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Tiêu chuẩn mở, sẽ bắt đầu với các container lạnh, nhưng sau đó được mở rộng </w:t>
      </w:r>
      <w:r w:rsidR="00CE714C">
        <w:rPr>
          <w:rFonts w:ascii="Times New Roman" w:hAnsi="Times New Roman" w:cs="Times New Roman"/>
          <w:color w:val="000000" w:themeColor="text1"/>
          <w:sz w:val="26"/>
          <w:szCs w:val="26"/>
        </w:rPr>
        <w:t>ra</w:t>
      </w:r>
      <w:r w:rsidRPr="00C73F36">
        <w:rPr>
          <w:rFonts w:ascii="Times New Roman" w:hAnsi="Times New Roman" w:cs="Times New Roman"/>
          <w:color w:val="000000" w:themeColor="text1"/>
          <w:sz w:val="26"/>
          <w:szCs w:val="26"/>
        </w:rPr>
        <w:t xml:space="preserve"> các loại container</w:t>
      </w:r>
      <w:r w:rsidR="00CE714C">
        <w:rPr>
          <w:rFonts w:ascii="Times New Roman" w:hAnsi="Times New Roman" w:cs="Times New Roman"/>
          <w:color w:val="000000" w:themeColor="text1"/>
          <w:sz w:val="26"/>
          <w:szCs w:val="26"/>
        </w:rPr>
        <w:t xml:space="preserve"> khác</w:t>
      </w:r>
      <w:r w:rsidRPr="00C73F36">
        <w:rPr>
          <w:rFonts w:ascii="Times New Roman" w:hAnsi="Times New Roman" w:cs="Times New Roman"/>
          <w:color w:val="000000" w:themeColor="text1"/>
          <w:sz w:val="26"/>
          <w:szCs w:val="26"/>
        </w:rPr>
        <w:t>, sẽ mở đường cho các chủ sở hữu container có nhiều lựa chọn về nhà cung cấp và nền tảng cho đội tàu container của họ khi chọn hệ thống viễn thông. Điều này sẽ giảm rủi ro</w:t>
      </w:r>
      <w:r w:rsidR="00CE714C">
        <w:rPr>
          <w:rFonts w:ascii="Times New Roman" w:hAnsi="Times New Roman" w:cs="Times New Roman"/>
          <w:color w:val="000000" w:themeColor="text1"/>
          <w:sz w:val="26"/>
          <w:szCs w:val="26"/>
        </w:rPr>
        <w:t xml:space="preserve"> trong quá trình vận chuyển, bảo quản hàng hóa</w:t>
      </w:r>
      <w:r w:rsidRPr="00C73F36">
        <w:rPr>
          <w:rFonts w:ascii="Times New Roman" w:hAnsi="Times New Roman" w:cs="Times New Roman"/>
          <w:color w:val="000000" w:themeColor="text1"/>
          <w:sz w:val="26"/>
          <w:szCs w:val="26"/>
        </w:rPr>
        <w:t xml:space="preserve"> và </w:t>
      </w:r>
      <w:r w:rsidR="00CE714C">
        <w:rPr>
          <w:rFonts w:ascii="Times New Roman" w:hAnsi="Times New Roman" w:cs="Times New Roman"/>
          <w:color w:val="000000" w:themeColor="text1"/>
          <w:sz w:val="26"/>
          <w:szCs w:val="26"/>
        </w:rPr>
        <w:t>tạo ra</w:t>
      </w:r>
      <w:r w:rsidRPr="00C73F36">
        <w:rPr>
          <w:rFonts w:ascii="Times New Roman" w:hAnsi="Times New Roman" w:cs="Times New Roman"/>
          <w:color w:val="000000" w:themeColor="text1"/>
          <w:sz w:val="26"/>
          <w:szCs w:val="26"/>
        </w:rPr>
        <w:t xml:space="preserve"> một thị trường cạnh tranh và sáng tạo hơn về các giải pháp </w:t>
      </w:r>
      <w:r w:rsidR="00CE714C">
        <w:rPr>
          <w:rFonts w:ascii="Times New Roman" w:hAnsi="Times New Roman" w:cs="Times New Roman"/>
          <w:color w:val="000000" w:themeColor="text1"/>
          <w:sz w:val="26"/>
          <w:szCs w:val="26"/>
        </w:rPr>
        <w:t xml:space="preserve">công nghệ trong lĩnh vực này. </w:t>
      </w:r>
    </w:p>
    <w:p w:rsidR="00134174" w:rsidRPr="00C73F36" w:rsidRDefault="00134174" w:rsidP="00134174">
      <w:pPr>
        <w:spacing w:line="312" w:lineRule="auto"/>
        <w:ind w:firstLine="720"/>
        <w:jc w:val="both"/>
        <w:rPr>
          <w:rFonts w:ascii="Times New Roman" w:hAnsi="Times New Roman" w:cs="Times New Roman"/>
          <w:color w:val="000000" w:themeColor="text1"/>
          <w:sz w:val="26"/>
          <w:szCs w:val="26"/>
        </w:rPr>
      </w:pPr>
      <w:proofErr w:type="gramStart"/>
      <w:r w:rsidRPr="00C73F36">
        <w:rPr>
          <w:rFonts w:ascii="Times New Roman" w:hAnsi="Times New Roman" w:cs="Times New Roman"/>
          <w:color w:val="000000" w:themeColor="text1"/>
          <w:sz w:val="26"/>
          <w:szCs w:val="26"/>
        </w:rPr>
        <w:t>Hiệp hội chủ sở hữu container</w:t>
      </w:r>
      <w:r w:rsidR="00CE714C">
        <w:rPr>
          <w:rFonts w:ascii="Times New Roman" w:hAnsi="Times New Roman" w:cs="Times New Roman"/>
          <w:color w:val="000000" w:themeColor="text1"/>
          <w:sz w:val="26"/>
          <w:szCs w:val="26"/>
        </w:rPr>
        <w:t xml:space="preserve"> (COA)</w:t>
      </w:r>
      <w:r w:rsidR="00C73F36" w:rsidRPr="00C73F36">
        <w:rPr>
          <w:rFonts w:ascii="Times New Roman" w:hAnsi="Times New Roman" w:cs="Times New Roman"/>
          <w:color w:val="000000" w:themeColor="text1"/>
          <w:sz w:val="26"/>
          <w:szCs w:val="26"/>
        </w:rPr>
        <w:t xml:space="preserve"> </w:t>
      </w:r>
      <w:r w:rsidRPr="00C73F36">
        <w:rPr>
          <w:rFonts w:ascii="Times New Roman" w:hAnsi="Times New Roman" w:cs="Times New Roman"/>
          <w:color w:val="000000" w:themeColor="text1"/>
          <w:sz w:val="26"/>
          <w:szCs w:val="26"/>
        </w:rPr>
        <w:t xml:space="preserve">tạo điều kiện cho tất cả các nhà cung cấp dịch vụ viễn thông nổi tiếng trên thị trường hiện nay và hỗ trợ họ </w:t>
      </w:r>
      <w:r w:rsidR="00CE714C">
        <w:rPr>
          <w:rFonts w:ascii="Times New Roman" w:hAnsi="Times New Roman" w:cs="Times New Roman"/>
          <w:color w:val="000000" w:themeColor="text1"/>
          <w:sz w:val="26"/>
          <w:szCs w:val="26"/>
        </w:rPr>
        <w:t>thực hiện các bước</w:t>
      </w:r>
      <w:r w:rsidRPr="00C73F36">
        <w:rPr>
          <w:rFonts w:ascii="Times New Roman" w:hAnsi="Times New Roman" w:cs="Times New Roman"/>
          <w:color w:val="000000" w:themeColor="text1"/>
          <w:sz w:val="26"/>
          <w:szCs w:val="26"/>
        </w:rPr>
        <w:t xml:space="preserve"> cần thiết cho sự phát triển của các giải pháp công nghệ trong ngành công nghiệp </w:t>
      </w:r>
      <w:r w:rsidR="00CE714C">
        <w:rPr>
          <w:rFonts w:ascii="Times New Roman" w:hAnsi="Times New Roman" w:cs="Times New Roman"/>
          <w:color w:val="000000" w:themeColor="text1"/>
          <w:sz w:val="26"/>
          <w:szCs w:val="26"/>
        </w:rPr>
        <w:t>logistics</w:t>
      </w:r>
      <w:r w:rsidRPr="00C73F36">
        <w:rPr>
          <w:rFonts w:ascii="Times New Roman" w:hAnsi="Times New Roman" w:cs="Times New Roman"/>
          <w:color w:val="000000" w:themeColor="text1"/>
          <w:sz w:val="26"/>
          <w:szCs w:val="26"/>
        </w:rPr>
        <w:t>.</w:t>
      </w:r>
      <w:proofErr w:type="gramEnd"/>
    </w:p>
    <w:p w:rsidR="00134174" w:rsidRDefault="00134174" w:rsidP="00CE714C">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Tiêu chuẩn mở mới này sẽ cho phép chủ sở hữu container khám phá các ứng dụ</w:t>
      </w:r>
      <w:r w:rsidR="00CE714C">
        <w:rPr>
          <w:rFonts w:ascii="Times New Roman" w:hAnsi="Times New Roman" w:cs="Times New Roman"/>
          <w:color w:val="000000" w:themeColor="text1"/>
          <w:sz w:val="26"/>
          <w:szCs w:val="26"/>
        </w:rPr>
        <w:t>ng CNTT, t</w:t>
      </w:r>
      <w:r w:rsidRPr="00C73F36">
        <w:rPr>
          <w:rFonts w:ascii="Times New Roman" w:hAnsi="Times New Roman" w:cs="Times New Roman"/>
          <w:color w:val="000000" w:themeColor="text1"/>
          <w:sz w:val="26"/>
          <w:szCs w:val="26"/>
        </w:rPr>
        <w:t xml:space="preserve">rí tuệ nhân tạo và thậm chí các ứng dụng Blockchain phức tạp hơn để mang lại hiệu quả và tiết kiệm chi phí cho các thành viên </w:t>
      </w:r>
      <w:r w:rsidR="00CE714C">
        <w:rPr>
          <w:rFonts w:ascii="Times New Roman" w:hAnsi="Times New Roman" w:cs="Times New Roman"/>
          <w:color w:val="000000" w:themeColor="text1"/>
          <w:sz w:val="26"/>
          <w:szCs w:val="26"/>
        </w:rPr>
        <w:t xml:space="preserve">của COA. </w:t>
      </w:r>
      <w:proofErr w:type="gramStart"/>
      <w:r w:rsidRPr="00C73F36">
        <w:rPr>
          <w:rFonts w:ascii="Times New Roman" w:hAnsi="Times New Roman" w:cs="Times New Roman"/>
          <w:color w:val="000000" w:themeColor="text1"/>
          <w:sz w:val="26"/>
          <w:szCs w:val="26"/>
        </w:rPr>
        <w:t>Bước đầu tiên của tiêu chuẩn mở này là ở lớp ứng dụ</w:t>
      </w:r>
      <w:r w:rsidR="00CE714C">
        <w:rPr>
          <w:rFonts w:ascii="Times New Roman" w:hAnsi="Times New Roman" w:cs="Times New Roman"/>
          <w:color w:val="000000" w:themeColor="text1"/>
          <w:sz w:val="26"/>
          <w:szCs w:val="26"/>
        </w:rPr>
        <w:t>ng, nhưng n</w:t>
      </w:r>
      <w:r w:rsidRPr="00C73F36">
        <w:rPr>
          <w:rFonts w:ascii="Times New Roman" w:hAnsi="Times New Roman" w:cs="Times New Roman"/>
          <w:color w:val="000000" w:themeColor="text1"/>
          <w:sz w:val="26"/>
          <w:szCs w:val="26"/>
        </w:rPr>
        <w:t xml:space="preserve">hóm </w:t>
      </w:r>
      <w:r w:rsidR="00CE714C">
        <w:rPr>
          <w:rFonts w:ascii="Times New Roman" w:hAnsi="Times New Roman" w:cs="Times New Roman"/>
          <w:color w:val="000000" w:themeColor="text1"/>
          <w:sz w:val="26"/>
          <w:szCs w:val="26"/>
        </w:rPr>
        <w:t>công tác của</w:t>
      </w:r>
      <w:r w:rsidRPr="00C73F36">
        <w:rPr>
          <w:rFonts w:ascii="Times New Roman" w:hAnsi="Times New Roman" w:cs="Times New Roman"/>
          <w:color w:val="000000" w:themeColor="text1"/>
          <w:sz w:val="26"/>
          <w:szCs w:val="26"/>
        </w:rPr>
        <w:t xml:space="preserve"> COA cũng đã vạch ra một lộ trình để được mở rộng ngay xuống cấp độ thiết bị về mặt đặc điểm kỹ thuật.</w:t>
      </w:r>
      <w:proofErr w:type="gramEnd"/>
      <w:r w:rsidRPr="00C73F36">
        <w:rPr>
          <w:rFonts w:ascii="Times New Roman" w:hAnsi="Times New Roman" w:cs="Times New Roman"/>
          <w:color w:val="000000" w:themeColor="text1"/>
          <w:sz w:val="26"/>
          <w:szCs w:val="26"/>
        </w:rPr>
        <w:t xml:space="preserve"> </w:t>
      </w:r>
      <w:proofErr w:type="gramStart"/>
      <w:r w:rsidRPr="00C73F36">
        <w:rPr>
          <w:rFonts w:ascii="Times New Roman" w:hAnsi="Times New Roman" w:cs="Times New Roman"/>
          <w:color w:val="000000" w:themeColor="text1"/>
          <w:sz w:val="26"/>
          <w:szCs w:val="26"/>
        </w:rPr>
        <w:t>Tiêu chuẩn mở dự kiến ​​sẽ được công bố vào tháng 10 năm 2019</w:t>
      </w:r>
      <w:r w:rsidR="00CE714C">
        <w:rPr>
          <w:rFonts w:ascii="Times New Roman" w:hAnsi="Times New Roman" w:cs="Times New Roman"/>
          <w:color w:val="000000" w:themeColor="text1"/>
          <w:sz w:val="26"/>
          <w:szCs w:val="26"/>
        </w:rPr>
        <w:t>.</w:t>
      </w:r>
      <w:proofErr w:type="gramEnd"/>
    </w:p>
    <w:p w:rsidR="00CE714C" w:rsidRPr="00C73F36" w:rsidRDefault="00CE714C" w:rsidP="00134174">
      <w:pPr>
        <w:spacing w:line="312" w:lineRule="auto"/>
        <w:ind w:firstLine="720"/>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 xml:space="preserve">Hiệp hội chủ sở hữu container được thành lập vào tháng 11 năm 2004 với tư cách là một tổ chức quốc tế đại diện cho lợi ích chung của tất cả các chủ sở hữu container vận chuyển hàng hóa. Mục tiêu chính của COA là cung cấp chuyên môn toàn cầu, thúc đẩy các tiêu chuẩn </w:t>
      </w:r>
      <w:proofErr w:type="gramStart"/>
      <w:r w:rsidRPr="00C73F36">
        <w:rPr>
          <w:rFonts w:ascii="Times New Roman" w:hAnsi="Times New Roman" w:cs="Times New Roman"/>
          <w:color w:val="000000" w:themeColor="text1"/>
          <w:sz w:val="26"/>
          <w:szCs w:val="26"/>
        </w:rPr>
        <w:t>chung</w:t>
      </w:r>
      <w:proofErr w:type="gramEnd"/>
      <w:r w:rsidRPr="00C73F36">
        <w:rPr>
          <w:rFonts w:ascii="Times New Roman" w:hAnsi="Times New Roman" w:cs="Times New Roman"/>
          <w:color w:val="000000" w:themeColor="text1"/>
          <w:sz w:val="26"/>
          <w:szCs w:val="26"/>
        </w:rPr>
        <w:t xml:space="preserve"> và tạo điều kiện cho vận động hành lang quốc tế.</w:t>
      </w:r>
      <w:r w:rsidRPr="00C73F36">
        <w:rPr>
          <w:rFonts w:ascii="Times New Roman" w:hAnsi="Times New Roman" w:cs="Times New Roman"/>
          <w:color w:val="000000" w:themeColor="text1"/>
          <w:sz w:val="26"/>
          <w:szCs w:val="26"/>
        </w:rPr>
        <w:t xml:space="preserve"> </w:t>
      </w:r>
    </w:p>
    <w:sectPr w:rsidR="00CE714C" w:rsidRPr="00C73F36" w:rsidSect="009E5C2E">
      <w:headerReference w:type="even" r:id="rId60"/>
      <w:headerReference w:type="default" r:id="rId61"/>
      <w:footerReference w:type="even" r:id="rId62"/>
      <w:footerReference w:type="default" r:id="rId63"/>
      <w:headerReference w:type="first" r:id="rId64"/>
      <w:footerReference w:type="first" r:id="rId65"/>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B41" w:rsidRDefault="00B12B41" w:rsidP="00AC37BB">
      <w:pPr>
        <w:spacing w:after="0" w:line="240" w:lineRule="auto"/>
      </w:pPr>
      <w:r>
        <w:separator/>
      </w:r>
    </w:p>
  </w:endnote>
  <w:endnote w:type="continuationSeparator" w:id="0">
    <w:p w:rsidR="00B12B41" w:rsidRDefault="00B12B41"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4A" w:rsidRDefault="00B20E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B20E4A" w:rsidRDefault="00B20E4A">
        <w:pPr>
          <w:pStyle w:val="Footer"/>
          <w:jc w:val="right"/>
        </w:pPr>
        <w:r>
          <w:fldChar w:fldCharType="begin"/>
        </w:r>
        <w:r>
          <w:instrText xml:space="preserve"> PAGE   \* MERGEFORMAT </w:instrText>
        </w:r>
        <w:r>
          <w:fldChar w:fldCharType="separate"/>
        </w:r>
        <w:r w:rsidR="00FD02BC">
          <w:rPr>
            <w:noProof/>
          </w:rPr>
          <w:t>1</w:t>
        </w:r>
        <w:r>
          <w:rPr>
            <w:noProof/>
          </w:rPr>
          <w:fldChar w:fldCharType="end"/>
        </w:r>
      </w:p>
    </w:sdtContent>
  </w:sdt>
  <w:p w:rsidR="00B20E4A" w:rsidRDefault="00B20E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4A" w:rsidRDefault="00B20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B41" w:rsidRDefault="00B12B41" w:rsidP="00AC37BB">
      <w:pPr>
        <w:spacing w:after="0" w:line="240" w:lineRule="auto"/>
      </w:pPr>
      <w:r>
        <w:separator/>
      </w:r>
    </w:p>
  </w:footnote>
  <w:footnote w:type="continuationSeparator" w:id="0">
    <w:p w:rsidR="00B12B41" w:rsidRDefault="00B12B41"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4A" w:rsidRDefault="00B20E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4A" w:rsidRDefault="00B20E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E4A" w:rsidRDefault="00B20E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748CC"/>
    <w:multiLevelType w:val="hybridMultilevel"/>
    <w:tmpl w:val="174C115C"/>
    <w:lvl w:ilvl="0" w:tplc="06506F2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2D2488"/>
    <w:multiLevelType w:val="hybridMultilevel"/>
    <w:tmpl w:val="C67E528E"/>
    <w:lvl w:ilvl="0" w:tplc="42F2AD9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1210FD"/>
    <w:multiLevelType w:val="hybridMultilevel"/>
    <w:tmpl w:val="BE567E32"/>
    <w:lvl w:ilvl="0" w:tplc="F2506E4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A342451"/>
    <w:multiLevelType w:val="hybridMultilevel"/>
    <w:tmpl w:val="9ADC858C"/>
    <w:lvl w:ilvl="0" w:tplc="D18A5942">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8547F1"/>
    <w:multiLevelType w:val="hybridMultilevel"/>
    <w:tmpl w:val="AE5C8D48"/>
    <w:lvl w:ilvl="0" w:tplc="B26C4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176467"/>
    <w:multiLevelType w:val="hybridMultilevel"/>
    <w:tmpl w:val="72384420"/>
    <w:lvl w:ilvl="0" w:tplc="0C0A58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D87270"/>
    <w:multiLevelType w:val="multilevel"/>
    <w:tmpl w:val="248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8"/>
  </w:num>
  <w:num w:numId="4">
    <w:abstractNumId w:val="19"/>
  </w:num>
  <w:num w:numId="5">
    <w:abstractNumId w:val="17"/>
  </w:num>
  <w:num w:numId="6">
    <w:abstractNumId w:val="3"/>
  </w:num>
  <w:num w:numId="7">
    <w:abstractNumId w:val="13"/>
  </w:num>
  <w:num w:numId="8">
    <w:abstractNumId w:val="5"/>
  </w:num>
  <w:num w:numId="9">
    <w:abstractNumId w:val="0"/>
  </w:num>
  <w:num w:numId="10">
    <w:abstractNumId w:val="10"/>
  </w:num>
  <w:num w:numId="11">
    <w:abstractNumId w:val="4"/>
  </w:num>
  <w:num w:numId="12">
    <w:abstractNumId w:val="9"/>
  </w:num>
  <w:num w:numId="13">
    <w:abstractNumId w:val="1"/>
  </w:num>
  <w:num w:numId="14">
    <w:abstractNumId w:val="12"/>
  </w:num>
  <w:num w:numId="15">
    <w:abstractNumId w:val="6"/>
  </w:num>
  <w:num w:numId="16">
    <w:abstractNumId w:val="15"/>
  </w:num>
  <w:num w:numId="17">
    <w:abstractNumId w:val="11"/>
  </w:num>
  <w:num w:numId="18">
    <w:abstractNumId w:val="16"/>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090D"/>
    <w:rsid w:val="0000243E"/>
    <w:rsid w:val="0001482A"/>
    <w:rsid w:val="000155A0"/>
    <w:rsid w:val="000205B0"/>
    <w:rsid w:val="00031A1C"/>
    <w:rsid w:val="000345C1"/>
    <w:rsid w:val="00037511"/>
    <w:rsid w:val="0004269D"/>
    <w:rsid w:val="00043637"/>
    <w:rsid w:val="0004519B"/>
    <w:rsid w:val="00047863"/>
    <w:rsid w:val="00050E9F"/>
    <w:rsid w:val="00053FC6"/>
    <w:rsid w:val="00055DF9"/>
    <w:rsid w:val="00060C49"/>
    <w:rsid w:val="000642AB"/>
    <w:rsid w:val="00065104"/>
    <w:rsid w:val="0006582E"/>
    <w:rsid w:val="00072F81"/>
    <w:rsid w:val="0007459B"/>
    <w:rsid w:val="0007476E"/>
    <w:rsid w:val="00080C7E"/>
    <w:rsid w:val="00085D24"/>
    <w:rsid w:val="000879C9"/>
    <w:rsid w:val="00091310"/>
    <w:rsid w:val="00093EB1"/>
    <w:rsid w:val="000953B0"/>
    <w:rsid w:val="0009727B"/>
    <w:rsid w:val="000A44F2"/>
    <w:rsid w:val="000A51FE"/>
    <w:rsid w:val="000B6BA2"/>
    <w:rsid w:val="000B6C54"/>
    <w:rsid w:val="000C23C3"/>
    <w:rsid w:val="000D1131"/>
    <w:rsid w:val="000D1242"/>
    <w:rsid w:val="000D1D23"/>
    <w:rsid w:val="000D3098"/>
    <w:rsid w:val="000D5E5F"/>
    <w:rsid w:val="000E3356"/>
    <w:rsid w:val="000E6F8D"/>
    <w:rsid w:val="000F14A5"/>
    <w:rsid w:val="000F7535"/>
    <w:rsid w:val="001000DA"/>
    <w:rsid w:val="00100554"/>
    <w:rsid w:val="001005B3"/>
    <w:rsid w:val="001015A0"/>
    <w:rsid w:val="00105E9D"/>
    <w:rsid w:val="001126A9"/>
    <w:rsid w:val="00117CC9"/>
    <w:rsid w:val="00122C2F"/>
    <w:rsid w:val="00123FCA"/>
    <w:rsid w:val="00124B74"/>
    <w:rsid w:val="00125023"/>
    <w:rsid w:val="00131AAB"/>
    <w:rsid w:val="00134174"/>
    <w:rsid w:val="00134B48"/>
    <w:rsid w:val="001351A3"/>
    <w:rsid w:val="00137B00"/>
    <w:rsid w:val="00137C6E"/>
    <w:rsid w:val="00143541"/>
    <w:rsid w:val="00144F1E"/>
    <w:rsid w:val="00147B6F"/>
    <w:rsid w:val="00147EBA"/>
    <w:rsid w:val="00153CFE"/>
    <w:rsid w:val="00153FB5"/>
    <w:rsid w:val="001543FB"/>
    <w:rsid w:val="001555DC"/>
    <w:rsid w:val="00180032"/>
    <w:rsid w:val="0018653A"/>
    <w:rsid w:val="00187D9E"/>
    <w:rsid w:val="00196FCD"/>
    <w:rsid w:val="001A0A46"/>
    <w:rsid w:val="001A559C"/>
    <w:rsid w:val="001B45C7"/>
    <w:rsid w:val="001C13D2"/>
    <w:rsid w:val="001C3815"/>
    <w:rsid w:val="001C65B0"/>
    <w:rsid w:val="001E2FB3"/>
    <w:rsid w:val="001E3F15"/>
    <w:rsid w:val="001E46ED"/>
    <w:rsid w:val="00200F2F"/>
    <w:rsid w:val="0020730A"/>
    <w:rsid w:val="0020733C"/>
    <w:rsid w:val="00213181"/>
    <w:rsid w:val="00213678"/>
    <w:rsid w:val="002246F2"/>
    <w:rsid w:val="0022516C"/>
    <w:rsid w:val="002344AA"/>
    <w:rsid w:val="00243473"/>
    <w:rsid w:val="00244CD4"/>
    <w:rsid w:val="0024584D"/>
    <w:rsid w:val="00247B67"/>
    <w:rsid w:val="00250289"/>
    <w:rsid w:val="0025323C"/>
    <w:rsid w:val="00264D46"/>
    <w:rsid w:val="00267BE0"/>
    <w:rsid w:val="0028484A"/>
    <w:rsid w:val="00285499"/>
    <w:rsid w:val="002A2F89"/>
    <w:rsid w:val="002B0217"/>
    <w:rsid w:val="002B0DD8"/>
    <w:rsid w:val="002C1E39"/>
    <w:rsid w:val="002C6C44"/>
    <w:rsid w:val="002D0221"/>
    <w:rsid w:val="002D1A3F"/>
    <w:rsid w:val="002E32C5"/>
    <w:rsid w:val="002E3D56"/>
    <w:rsid w:val="002E5692"/>
    <w:rsid w:val="0030790F"/>
    <w:rsid w:val="003109D4"/>
    <w:rsid w:val="00312137"/>
    <w:rsid w:val="00314E63"/>
    <w:rsid w:val="00321CFF"/>
    <w:rsid w:val="00325BC3"/>
    <w:rsid w:val="003306A9"/>
    <w:rsid w:val="00332C68"/>
    <w:rsid w:val="00335BE5"/>
    <w:rsid w:val="0034204B"/>
    <w:rsid w:val="0035048C"/>
    <w:rsid w:val="00353FDF"/>
    <w:rsid w:val="00360D8B"/>
    <w:rsid w:val="00361E24"/>
    <w:rsid w:val="003807C9"/>
    <w:rsid w:val="00384793"/>
    <w:rsid w:val="0038678A"/>
    <w:rsid w:val="003A3333"/>
    <w:rsid w:val="003A50EC"/>
    <w:rsid w:val="003B05AB"/>
    <w:rsid w:val="003B2998"/>
    <w:rsid w:val="003B6F4D"/>
    <w:rsid w:val="003C3404"/>
    <w:rsid w:val="003C3CE8"/>
    <w:rsid w:val="003C5E40"/>
    <w:rsid w:val="003C7980"/>
    <w:rsid w:val="003D048B"/>
    <w:rsid w:val="003D1AE4"/>
    <w:rsid w:val="003D2C31"/>
    <w:rsid w:val="003D43A2"/>
    <w:rsid w:val="003D5A07"/>
    <w:rsid w:val="003D6A37"/>
    <w:rsid w:val="003E768D"/>
    <w:rsid w:val="003E7B16"/>
    <w:rsid w:val="003F5930"/>
    <w:rsid w:val="00410C3F"/>
    <w:rsid w:val="00411F95"/>
    <w:rsid w:val="00414555"/>
    <w:rsid w:val="00442B5B"/>
    <w:rsid w:val="0044390A"/>
    <w:rsid w:val="0044472B"/>
    <w:rsid w:val="00447925"/>
    <w:rsid w:val="004570E3"/>
    <w:rsid w:val="00476178"/>
    <w:rsid w:val="00480CBF"/>
    <w:rsid w:val="00487B1F"/>
    <w:rsid w:val="00491085"/>
    <w:rsid w:val="00493B26"/>
    <w:rsid w:val="00493FCA"/>
    <w:rsid w:val="004A0DA0"/>
    <w:rsid w:val="004A2D8C"/>
    <w:rsid w:val="004A3BA2"/>
    <w:rsid w:val="004A6496"/>
    <w:rsid w:val="004B1CA6"/>
    <w:rsid w:val="004B38ED"/>
    <w:rsid w:val="004B5098"/>
    <w:rsid w:val="004C20B8"/>
    <w:rsid w:val="004C715F"/>
    <w:rsid w:val="004D4778"/>
    <w:rsid w:val="004D67E2"/>
    <w:rsid w:val="004E3FF6"/>
    <w:rsid w:val="004E4054"/>
    <w:rsid w:val="004E4321"/>
    <w:rsid w:val="004E5A9D"/>
    <w:rsid w:val="004F3BC7"/>
    <w:rsid w:val="00500936"/>
    <w:rsid w:val="00502102"/>
    <w:rsid w:val="005100F0"/>
    <w:rsid w:val="005126F4"/>
    <w:rsid w:val="0052098D"/>
    <w:rsid w:val="00523F36"/>
    <w:rsid w:val="0052641D"/>
    <w:rsid w:val="0053070B"/>
    <w:rsid w:val="005515E4"/>
    <w:rsid w:val="0055405C"/>
    <w:rsid w:val="00554EA0"/>
    <w:rsid w:val="005567E9"/>
    <w:rsid w:val="0056224D"/>
    <w:rsid w:val="00562447"/>
    <w:rsid w:val="005657CB"/>
    <w:rsid w:val="00573B0A"/>
    <w:rsid w:val="005766A3"/>
    <w:rsid w:val="00581F41"/>
    <w:rsid w:val="0058292C"/>
    <w:rsid w:val="005961B2"/>
    <w:rsid w:val="005A52EE"/>
    <w:rsid w:val="005B2AB6"/>
    <w:rsid w:val="005B7F48"/>
    <w:rsid w:val="005C03DA"/>
    <w:rsid w:val="005D060E"/>
    <w:rsid w:val="005D1C77"/>
    <w:rsid w:val="005D7E00"/>
    <w:rsid w:val="005F66CD"/>
    <w:rsid w:val="0060197F"/>
    <w:rsid w:val="0060271B"/>
    <w:rsid w:val="006053FC"/>
    <w:rsid w:val="00606F25"/>
    <w:rsid w:val="00610260"/>
    <w:rsid w:val="006135C1"/>
    <w:rsid w:val="006140A2"/>
    <w:rsid w:val="006142EE"/>
    <w:rsid w:val="00614CE0"/>
    <w:rsid w:val="00631E05"/>
    <w:rsid w:val="00640DFF"/>
    <w:rsid w:val="00642110"/>
    <w:rsid w:val="00642974"/>
    <w:rsid w:val="00644237"/>
    <w:rsid w:val="006468FD"/>
    <w:rsid w:val="006470D4"/>
    <w:rsid w:val="00651B4C"/>
    <w:rsid w:val="0065268C"/>
    <w:rsid w:val="00665EC1"/>
    <w:rsid w:val="0066750D"/>
    <w:rsid w:val="00675107"/>
    <w:rsid w:val="00691976"/>
    <w:rsid w:val="006C18C2"/>
    <w:rsid w:val="006C3BB1"/>
    <w:rsid w:val="006C4FA9"/>
    <w:rsid w:val="006C7647"/>
    <w:rsid w:val="006D4D0E"/>
    <w:rsid w:val="006F1978"/>
    <w:rsid w:val="006F6BD9"/>
    <w:rsid w:val="006F7254"/>
    <w:rsid w:val="0071226D"/>
    <w:rsid w:val="00720A22"/>
    <w:rsid w:val="00735687"/>
    <w:rsid w:val="00735FD8"/>
    <w:rsid w:val="00743AE6"/>
    <w:rsid w:val="0074712D"/>
    <w:rsid w:val="00754E82"/>
    <w:rsid w:val="007771F0"/>
    <w:rsid w:val="00783026"/>
    <w:rsid w:val="007832FB"/>
    <w:rsid w:val="00783F82"/>
    <w:rsid w:val="0079241C"/>
    <w:rsid w:val="00794A22"/>
    <w:rsid w:val="00794B12"/>
    <w:rsid w:val="007972DA"/>
    <w:rsid w:val="007A74BB"/>
    <w:rsid w:val="007A7EA4"/>
    <w:rsid w:val="007B4827"/>
    <w:rsid w:val="007C002B"/>
    <w:rsid w:val="007C0A32"/>
    <w:rsid w:val="007C387B"/>
    <w:rsid w:val="007C3C43"/>
    <w:rsid w:val="007C4966"/>
    <w:rsid w:val="007D0F31"/>
    <w:rsid w:val="007D4904"/>
    <w:rsid w:val="007E1CE3"/>
    <w:rsid w:val="007E1D31"/>
    <w:rsid w:val="007E31AE"/>
    <w:rsid w:val="007F1AA9"/>
    <w:rsid w:val="007F5633"/>
    <w:rsid w:val="007F5868"/>
    <w:rsid w:val="008037F2"/>
    <w:rsid w:val="00823DB0"/>
    <w:rsid w:val="0083699D"/>
    <w:rsid w:val="0084768E"/>
    <w:rsid w:val="0085172C"/>
    <w:rsid w:val="00853BCC"/>
    <w:rsid w:val="0085727E"/>
    <w:rsid w:val="00871223"/>
    <w:rsid w:val="0088033E"/>
    <w:rsid w:val="0089040F"/>
    <w:rsid w:val="00894D52"/>
    <w:rsid w:val="00896DC1"/>
    <w:rsid w:val="00897FD9"/>
    <w:rsid w:val="008A0418"/>
    <w:rsid w:val="008A1225"/>
    <w:rsid w:val="008A54D6"/>
    <w:rsid w:val="008A60BF"/>
    <w:rsid w:val="008B0297"/>
    <w:rsid w:val="008B2244"/>
    <w:rsid w:val="008B7C5E"/>
    <w:rsid w:val="008B7F89"/>
    <w:rsid w:val="008C4ABF"/>
    <w:rsid w:val="008C57CA"/>
    <w:rsid w:val="008C5C2B"/>
    <w:rsid w:val="008D40B0"/>
    <w:rsid w:val="008D42CE"/>
    <w:rsid w:val="008E7455"/>
    <w:rsid w:val="008F1355"/>
    <w:rsid w:val="008F29E4"/>
    <w:rsid w:val="008F5832"/>
    <w:rsid w:val="00901701"/>
    <w:rsid w:val="00914199"/>
    <w:rsid w:val="00914614"/>
    <w:rsid w:val="00921F0A"/>
    <w:rsid w:val="00923BEC"/>
    <w:rsid w:val="00924218"/>
    <w:rsid w:val="00933520"/>
    <w:rsid w:val="009470EF"/>
    <w:rsid w:val="009573C7"/>
    <w:rsid w:val="00960332"/>
    <w:rsid w:val="00961A34"/>
    <w:rsid w:val="009662F5"/>
    <w:rsid w:val="00967107"/>
    <w:rsid w:val="00976A93"/>
    <w:rsid w:val="00987F40"/>
    <w:rsid w:val="00995018"/>
    <w:rsid w:val="009A3919"/>
    <w:rsid w:val="009A5EBC"/>
    <w:rsid w:val="009B02E8"/>
    <w:rsid w:val="009B75CF"/>
    <w:rsid w:val="009C19A6"/>
    <w:rsid w:val="009C2AF2"/>
    <w:rsid w:val="009D1DB2"/>
    <w:rsid w:val="009E262A"/>
    <w:rsid w:val="009E3B56"/>
    <w:rsid w:val="009E5444"/>
    <w:rsid w:val="009E5C2E"/>
    <w:rsid w:val="009E5C6E"/>
    <w:rsid w:val="009F76A7"/>
    <w:rsid w:val="00A05EC8"/>
    <w:rsid w:val="00A11215"/>
    <w:rsid w:val="00A126D6"/>
    <w:rsid w:val="00A169D2"/>
    <w:rsid w:val="00A26B1C"/>
    <w:rsid w:val="00A279D1"/>
    <w:rsid w:val="00A3099D"/>
    <w:rsid w:val="00A33BBD"/>
    <w:rsid w:val="00A4031A"/>
    <w:rsid w:val="00A41C4B"/>
    <w:rsid w:val="00A46103"/>
    <w:rsid w:val="00A528EA"/>
    <w:rsid w:val="00A66CE9"/>
    <w:rsid w:val="00A729B4"/>
    <w:rsid w:val="00A7407D"/>
    <w:rsid w:val="00A77B64"/>
    <w:rsid w:val="00A81019"/>
    <w:rsid w:val="00A84A5F"/>
    <w:rsid w:val="00A87587"/>
    <w:rsid w:val="00A87595"/>
    <w:rsid w:val="00A92729"/>
    <w:rsid w:val="00A97CF5"/>
    <w:rsid w:val="00AA62F5"/>
    <w:rsid w:val="00AA758E"/>
    <w:rsid w:val="00AB2FE4"/>
    <w:rsid w:val="00AC1DA1"/>
    <w:rsid w:val="00AC37BB"/>
    <w:rsid w:val="00AC71CD"/>
    <w:rsid w:val="00AD01EB"/>
    <w:rsid w:val="00AD02D6"/>
    <w:rsid w:val="00AE06E7"/>
    <w:rsid w:val="00AE1BDD"/>
    <w:rsid w:val="00AE4158"/>
    <w:rsid w:val="00AE69C8"/>
    <w:rsid w:val="00AF2D6B"/>
    <w:rsid w:val="00B05A68"/>
    <w:rsid w:val="00B12B41"/>
    <w:rsid w:val="00B20E4A"/>
    <w:rsid w:val="00B24623"/>
    <w:rsid w:val="00B27575"/>
    <w:rsid w:val="00B41100"/>
    <w:rsid w:val="00B52489"/>
    <w:rsid w:val="00B560CC"/>
    <w:rsid w:val="00B6210C"/>
    <w:rsid w:val="00B77AAE"/>
    <w:rsid w:val="00B825FF"/>
    <w:rsid w:val="00BA2F22"/>
    <w:rsid w:val="00BA4E30"/>
    <w:rsid w:val="00BB11A5"/>
    <w:rsid w:val="00BC3AFA"/>
    <w:rsid w:val="00BC3E6B"/>
    <w:rsid w:val="00BC4C70"/>
    <w:rsid w:val="00BD3DC6"/>
    <w:rsid w:val="00BD49A2"/>
    <w:rsid w:val="00BD4F65"/>
    <w:rsid w:val="00BD4FB7"/>
    <w:rsid w:val="00BD63D3"/>
    <w:rsid w:val="00BD7657"/>
    <w:rsid w:val="00BE12AA"/>
    <w:rsid w:val="00BF2CC1"/>
    <w:rsid w:val="00C03740"/>
    <w:rsid w:val="00C03D42"/>
    <w:rsid w:val="00C05C23"/>
    <w:rsid w:val="00C060AC"/>
    <w:rsid w:val="00C1125D"/>
    <w:rsid w:val="00C13E7E"/>
    <w:rsid w:val="00C156A5"/>
    <w:rsid w:val="00C25D60"/>
    <w:rsid w:val="00C3442D"/>
    <w:rsid w:val="00C36518"/>
    <w:rsid w:val="00C451C3"/>
    <w:rsid w:val="00C45DE0"/>
    <w:rsid w:val="00C4677D"/>
    <w:rsid w:val="00C54352"/>
    <w:rsid w:val="00C62293"/>
    <w:rsid w:val="00C730BA"/>
    <w:rsid w:val="00C73F36"/>
    <w:rsid w:val="00C754F1"/>
    <w:rsid w:val="00C7650E"/>
    <w:rsid w:val="00C81F5B"/>
    <w:rsid w:val="00C82727"/>
    <w:rsid w:val="00C87C7E"/>
    <w:rsid w:val="00CA1A9B"/>
    <w:rsid w:val="00CB271A"/>
    <w:rsid w:val="00CB41B2"/>
    <w:rsid w:val="00CD3071"/>
    <w:rsid w:val="00CE3301"/>
    <w:rsid w:val="00CE714C"/>
    <w:rsid w:val="00CF42C2"/>
    <w:rsid w:val="00D02E53"/>
    <w:rsid w:val="00D1284A"/>
    <w:rsid w:val="00D2064F"/>
    <w:rsid w:val="00D2551B"/>
    <w:rsid w:val="00D27F3B"/>
    <w:rsid w:val="00D36054"/>
    <w:rsid w:val="00D42AC9"/>
    <w:rsid w:val="00D44C94"/>
    <w:rsid w:val="00D453DE"/>
    <w:rsid w:val="00D46548"/>
    <w:rsid w:val="00D478D7"/>
    <w:rsid w:val="00D50E67"/>
    <w:rsid w:val="00D56A14"/>
    <w:rsid w:val="00D637AE"/>
    <w:rsid w:val="00D67240"/>
    <w:rsid w:val="00D77514"/>
    <w:rsid w:val="00D8236E"/>
    <w:rsid w:val="00D86960"/>
    <w:rsid w:val="00D91762"/>
    <w:rsid w:val="00D91A41"/>
    <w:rsid w:val="00DA74AB"/>
    <w:rsid w:val="00DC04CB"/>
    <w:rsid w:val="00DD0438"/>
    <w:rsid w:val="00DD110C"/>
    <w:rsid w:val="00DD370F"/>
    <w:rsid w:val="00DE1CD4"/>
    <w:rsid w:val="00E14F04"/>
    <w:rsid w:val="00E20FC0"/>
    <w:rsid w:val="00E222F9"/>
    <w:rsid w:val="00E25397"/>
    <w:rsid w:val="00E317CD"/>
    <w:rsid w:val="00E336E2"/>
    <w:rsid w:val="00E34EE4"/>
    <w:rsid w:val="00E6681B"/>
    <w:rsid w:val="00E66C52"/>
    <w:rsid w:val="00E67735"/>
    <w:rsid w:val="00E70F94"/>
    <w:rsid w:val="00E725C5"/>
    <w:rsid w:val="00E740B8"/>
    <w:rsid w:val="00E865B5"/>
    <w:rsid w:val="00E97260"/>
    <w:rsid w:val="00EA031C"/>
    <w:rsid w:val="00EA2CFF"/>
    <w:rsid w:val="00EB066A"/>
    <w:rsid w:val="00EB5CD7"/>
    <w:rsid w:val="00EC26C1"/>
    <w:rsid w:val="00EC466C"/>
    <w:rsid w:val="00EE06C8"/>
    <w:rsid w:val="00EE4C9C"/>
    <w:rsid w:val="00EE73CA"/>
    <w:rsid w:val="00EF29F3"/>
    <w:rsid w:val="00EF41F2"/>
    <w:rsid w:val="00F00D40"/>
    <w:rsid w:val="00F15E0D"/>
    <w:rsid w:val="00F20C4F"/>
    <w:rsid w:val="00F252F9"/>
    <w:rsid w:val="00F26032"/>
    <w:rsid w:val="00F328D4"/>
    <w:rsid w:val="00F33471"/>
    <w:rsid w:val="00F3617B"/>
    <w:rsid w:val="00F37710"/>
    <w:rsid w:val="00F47642"/>
    <w:rsid w:val="00F526CE"/>
    <w:rsid w:val="00F56781"/>
    <w:rsid w:val="00F57D93"/>
    <w:rsid w:val="00F61BEC"/>
    <w:rsid w:val="00F655EB"/>
    <w:rsid w:val="00F75191"/>
    <w:rsid w:val="00F757B3"/>
    <w:rsid w:val="00F75E7B"/>
    <w:rsid w:val="00F96905"/>
    <w:rsid w:val="00F96F1B"/>
    <w:rsid w:val="00F97BE8"/>
    <w:rsid w:val="00FA034A"/>
    <w:rsid w:val="00FA75EA"/>
    <w:rsid w:val="00FB73BD"/>
    <w:rsid w:val="00FC0BCD"/>
    <w:rsid w:val="00FC68B5"/>
    <w:rsid w:val="00FD02BC"/>
    <w:rsid w:val="00FD1E45"/>
    <w:rsid w:val="00FD1F38"/>
    <w:rsid w:val="00FD4E60"/>
    <w:rsid w:val="00FD7B7D"/>
    <w:rsid w:val="00FE1CA6"/>
    <w:rsid w:val="00FE4166"/>
    <w:rsid w:val="00FE7A0A"/>
    <w:rsid w:val="00FF4185"/>
    <w:rsid w:val="00FF66D0"/>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1C13D2"/>
    <w:rPr>
      <w:rFonts w:ascii="Times New Roman" w:eastAsia="Times New Roman" w:hAnsi="Times New Roman" w:cs="Times New Roman"/>
      <w:sz w:val="24"/>
      <w:szCs w:val="24"/>
    </w:rPr>
  </w:style>
  <w:style w:type="paragraph" w:customStyle="1" w:styleId="table-column-heads">
    <w:name w:val="table-column-heads"/>
    <w:basedOn w:val="Normal"/>
    <w:rsid w:val="00582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58292C"/>
  </w:style>
  <w:style w:type="character" w:customStyle="1" w:styleId="charoverride-11">
    <w:name w:val="charoverride-11"/>
    <w:basedOn w:val="DefaultParagraphFont"/>
    <w:rsid w:val="0058292C"/>
  </w:style>
  <w:style w:type="paragraph" w:customStyle="1" w:styleId="tabletext22">
    <w:name w:val="tabletext22"/>
    <w:basedOn w:val="Normal"/>
    <w:rsid w:val="005829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7362">
      <w:bodyDiv w:val="1"/>
      <w:marLeft w:val="0"/>
      <w:marRight w:val="0"/>
      <w:marTop w:val="0"/>
      <w:marBottom w:val="0"/>
      <w:divBdr>
        <w:top w:val="none" w:sz="0" w:space="0" w:color="auto"/>
        <w:left w:val="none" w:sz="0" w:space="0" w:color="auto"/>
        <w:bottom w:val="none" w:sz="0" w:space="0" w:color="auto"/>
        <w:right w:val="none" w:sz="0" w:space="0" w:color="auto"/>
      </w:divBdr>
    </w:div>
    <w:div w:id="57828433">
      <w:bodyDiv w:val="1"/>
      <w:marLeft w:val="0"/>
      <w:marRight w:val="0"/>
      <w:marTop w:val="0"/>
      <w:marBottom w:val="0"/>
      <w:divBdr>
        <w:top w:val="none" w:sz="0" w:space="0" w:color="auto"/>
        <w:left w:val="none" w:sz="0" w:space="0" w:color="auto"/>
        <w:bottom w:val="none" w:sz="0" w:space="0" w:color="auto"/>
        <w:right w:val="none" w:sz="0" w:space="0" w:color="auto"/>
      </w:divBdr>
    </w:div>
    <w:div w:id="155541123">
      <w:bodyDiv w:val="1"/>
      <w:marLeft w:val="0"/>
      <w:marRight w:val="0"/>
      <w:marTop w:val="0"/>
      <w:marBottom w:val="0"/>
      <w:divBdr>
        <w:top w:val="none" w:sz="0" w:space="0" w:color="auto"/>
        <w:left w:val="none" w:sz="0" w:space="0" w:color="auto"/>
        <w:bottom w:val="none" w:sz="0" w:space="0" w:color="auto"/>
        <w:right w:val="none" w:sz="0" w:space="0" w:color="auto"/>
      </w:divBdr>
      <w:divsChild>
        <w:div w:id="552423957">
          <w:marLeft w:val="225"/>
          <w:marRight w:val="225"/>
          <w:marTop w:val="0"/>
          <w:marBottom w:val="150"/>
          <w:divBdr>
            <w:top w:val="none" w:sz="0" w:space="0" w:color="auto"/>
            <w:left w:val="none" w:sz="0" w:space="0" w:color="auto"/>
            <w:bottom w:val="none" w:sz="0" w:space="0" w:color="auto"/>
            <w:right w:val="none" w:sz="0" w:space="0" w:color="auto"/>
          </w:divBdr>
        </w:div>
      </w:divsChild>
    </w:div>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20138432">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293756958">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385297564">
      <w:bodyDiv w:val="1"/>
      <w:marLeft w:val="0"/>
      <w:marRight w:val="0"/>
      <w:marTop w:val="0"/>
      <w:marBottom w:val="0"/>
      <w:divBdr>
        <w:top w:val="none" w:sz="0" w:space="0" w:color="auto"/>
        <w:left w:val="none" w:sz="0" w:space="0" w:color="auto"/>
        <w:bottom w:val="none" w:sz="0" w:space="0" w:color="auto"/>
        <w:right w:val="none" w:sz="0" w:space="0" w:color="auto"/>
      </w:divBdr>
    </w:div>
    <w:div w:id="461926866">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sChild>
        <w:div w:id="1592544315">
          <w:marLeft w:val="0"/>
          <w:marRight w:val="30"/>
          <w:marTop w:val="0"/>
          <w:marBottom w:val="0"/>
          <w:divBdr>
            <w:top w:val="none" w:sz="0" w:space="0" w:color="auto"/>
            <w:left w:val="none" w:sz="0" w:space="0" w:color="auto"/>
            <w:bottom w:val="none" w:sz="0" w:space="0" w:color="auto"/>
            <w:right w:val="none" w:sz="0" w:space="0" w:color="auto"/>
          </w:divBdr>
          <w:divsChild>
            <w:div w:id="745492625">
              <w:marLeft w:val="0"/>
              <w:marRight w:val="0"/>
              <w:marTop w:val="0"/>
              <w:marBottom w:val="0"/>
              <w:divBdr>
                <w:top w:val="none" w:sz="0" w:space="0" w:color="auto"/>
                <w:left w:val="none" w:sz="0" w:space="0" w:color="auto"/>
                <w:bottom w:val="none" w:sz="0" w:space="0" w:color="auto"/>
                <w:right w:val="none" w:sz="0" w:space="0" w:color="auto"/>
              </w:divBdr>
              <w:divsChild>
                <w:div w:id="1587883749">
                  <w:marLeft w:val="0"/>
                  <w:marRight w:val="0"/>
                  <w:marTop w:val="0"/>
                  <w:marBottom w:val="0"/>
                  <w:divBdr>
                    <w:top w:val="none" w:sz="0" w:space="0" w:color="auto"/>
                    <w:left w:val="none" w:sz="0" w:space="0" w:color="auto"/>
                    <w:bottom w:val="none" w:sz="0" w:space="0" w:color="auto"/>
                    <w:right w:val="none" w:sz="0" w:space="0" w:color="auto"/>
                  </w:divBdr>
                  <w:divsChild>
                    <w:div w:id="8391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76866026">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613295180">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149213">
      <w:bodyDiv w:val="1"/>
      <w:marLeft w:val="0"/>
      <w:marRight w:val="0"/>
      <w:marTop w:val="0"/>
      <w:marBottom w:val="0"/>
      <w:divBdr>
        <w:top w:val="none" w:sz="0" w:space="0" w:color="auto"/>
        <w:left w:val="none" w:sz="0" w:space="0" w:color="auto"/>
        <w:bottom w:val="none" w:sz="0" w:space="0" w:color="auto"/>
        <w:right w:val="none" w:sz="0" w:space="0" w:color="auto"/>
      </w:divBdr>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60301407">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34749154">
      <w:bodyDiv w:val="1"/>
      <w:marLeft w:val="0"/>
      <w:marRight w:val="0"/>
      <w:marTop w:val="0"/>
      <w:marBottom w:val="0"/>
      <w:divBdr>
        <w:top w:val="none" w:sz="0" w:space="0" w:color="auto"/>
        <w:left w:val="none" w:sz="0" w:space="0" w:color="auto"/>
        <w:bottom w:val="none" w:sz="0" w:space="0" w:color="auto"/>
        <w:right w:val="none" w:sz="0" w:space="0" w:color="auto"/>
      </w:divBdr>
    </w:div>
    <w:div w:id="942230168">
      <w:bodyDiv w:val="1"/>
      <w:marLeft w:val="0"/>
      <w:marRight w:val="0"/>
      <w:marTop w:val="0"/>
      <w:marBottom w:val="0"/>
      <w:divBdr>
        <w:top w:val="none" w:sz="0" w:space="0" w:color="auto"/>
        <w:left w:val="none" w:sz="0" w:space="0" w:color="auto"/>
        <w:bottom w:val="none" w:sz="0" w:space="0" w:color="auto"/>
        <w:right w:val="none" w:sz="0" w:space="0" w:color="auto"/>
      </w:divBdr>
    </w:div>
    <w:div w:id="942570170">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49093999">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18846074">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84373519">
      <w:bodyDiv w:val="1"/>
      <w:marLeft w:val="0"/>
      <w:marRight w:val="0"/>
      <w:marTop w:val="0"/>
      <w:marBottom w:val="0"/>
      <w:divBdr>
        <w:top w:val="none" w:sz="0" w:space="0" w:color="auto"/>
        <w:left w:val="none" w:sz="0" w:space="0" w:color="auto"/>
        <w:bottom w:val="none" w:sz="0" w:space="0" w:color="auto"/>
        <w:right w:val="none" w:sz="0" w:space="0" w:color="auto"/>
      </w:divBdr>
    </w:div>
    <w:div w:id="1097335732">
      <w:bodyDiv w:val="1"/>
      <w:marLeft w:val="0"/>
      <w:marRight w:val="0"/>
      <w:marTop w:val="0"/>
      <w:marBottom w:val="0"/>
      <w:divBdr>
        <w:top w:val="none" w:sz="0" w:space="0" w:color="auto"/>
        <w:left w:val="none" w:sz="0" w:space="0" w:color="auto"/>
        <w:bottom w:val="none" w:sz="0" w:space="0" w:color="auto"/>
        <w:right w:val="none" w:sz="0" w:space="0" w:color="auto"/>
      </w:divBdr>
    </w:div>
    <w:div w:id="1127236436">
      <w:bodyDiv w:val="1"/>
      <w:marLeft w:val="0"/>
      <w:marRight w:val="0"/>
      <w:marTop w:val="0"/>
      <w:marBottom w:val="0"/>
      <w:divBdr>
        <w:top w:val="none" w:sz="0" w:space="0" w:color="auto"/>
        <w:left w:val="none" w:sz="0" w:space="0" w:color="auto"/>
        <w:bottom w:val="none" w:sz="0" w:space="0" w:color="auto"/>
        <w:right w:val="none" w:sz="0" w:space="0" w:color="auto"/>
      </w:divBdr>
    </w:div>
    <w:div w:id="1141538705">
      <w:bodyDiv w:val="1"/>
      <w:marLeft w:val="0"/>
      <w:marRight w:val="0"/>
      <w:marTop w:val="0"/>
      <w:marBottom w:val="0"/>
      <w:divBdr>
        <w:top w:val="none" w:sz="0" w:space="0" w:color="auto"/>
        <w:left w:val="none" w:sz="0" w:space="0" w:color="auto"/>
        <w:bottom w:val="none" w:sz="0" w:space="0" w:color="auto"/>
        <w:right w:val="none" w:sz="0" w:space="0" w:color="auto"/>
      </w:divBdr>
    </w:div>
    <w:div w:id="1172644888">
      <w:bodyDiv w:val="1"/>
      <w:marLeft w:val="0"/>
      <w:marRight w:val="0"/>
      <w:marTop w:val="0"/>
      <w:marBottom w:val="0"/>
      <w:divBdr>
        <w:top w:val="none" w:sz="0" w:space="0" w:color="auto"/>
        <w:left w:val="none" w:sz="0" w:space="0" w:color="auto"/>
        <w:bottom w:val="none" w:sz="0" w:space="0" w:color="auto"/>
        <w:right w:val="none" w:sz="0" w:space="0" w:color="auto"/>
      </w:divBdr>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4597">
      <w:bodyDiv w:val="1"/>
      <w:marLeft w:val="0"/>
      <w:marRight w:val="0"/>
      <w:marTop w:val="0"/>
      <w:marBottom w:val="0"/>
      <w:divBdr>
        <w:top w:val="none" w:sz="0" w:space="0" w:color="auto"/>
        <w:left w:val="none" w:sz="0" w:space="0" w:color="auto"/>
        <w:bottom w:val="none" w:sz="0" w:space="0" w:color="auto"/>
        <w:right w:val="none" w:sz="0" w:space="0" w:color="auto"/>
      </w:divBdr>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18612039">
      <w:bodyDiv w:val="1"/>
      <w:marLeft w:val="0"/>
      <w:marRight w:val="0"/>
      <w:marTop w:val="0"/>
      <w:marBottom w:val="0"/>
      <w:divBdr>
        <w:top w:val="none" w:sz="0" w:space="0" w:color="auto"/>
        <w:left w:val="none" w:sz="0" w:space="0" w:color="auto"/>
        <w:bottom w:val="none" w:sz="0" w:space="0" w:color="auto"/>
        <w:right w:val="none" w:sz="0" w:space="0" w:color="auto"/>
      </w:divBdr>
    </w:div>
    <w:div w:id="1324627521">
      <w:bodyDiv w:val="1"/>
      <w:marLeft w:val="0"/>
      <w:marRight w:val="0"/>
      <w:marTop w:val="0"/>
      <w:marBottom w:val="0"/>
      <w:divBdr>
        <w:top w:val="none" w:sz="0" w:space="0" w:color="auto"/>
        <w:left w:val="none" w:sz="0" w:space="0" w:color="auto"/>
        <w:bottom w:val="none" w:sz="0" w:space="0" w:color="auto"/>
        <w:right w:val="none" w:sz="0" w:space="0" w:color="auto"/>
      </w:divBdr>
    </w:div>
    <w:div w:id="1332374729">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21372093">
      <w:bodyDiv w:val="1"/>
      <w:marLeft w:val="0"/>
      <w:marRight w:val="0"/>
      <w:marTop w:val="0"/>
      <w:marBottom w:val="0"/>
      <w:divBdr>
        <w:top w:val="none" w:sz="0" w:space="0" w:color="auto"/>
        <w:left w:val="none" w:sz="0" w:space="0" w:color="auto"/>
        <w:bottom w:val="none" w:sz="0" w:space="0" w:color="auto"/>
        <w:right w:val="none" w:sz="0" w:space="0" w:color="auto"/>
      </w:divBdr>
    </w:div>
    <w:div w:id="1456874685">
      <w:bodyDiv w:val="1"/>
      <w:marLeft w:val="0"/>
      <w:marRight w:val="0"/>
      <w:marTop w:val="0"/>
      <w:marBottom w:val="0"/>
      <w:divBdr>
        <w:top w:val="none" w:sz="0" w:space="0" w:color="auto"/>
        <w:left w:val="none" w:sz="0" w:space="0" w:color="auto"/>
        <w:bottom w:val="none" w:sz="0" w:space="0" w:color="auto"/>
        <w:right w:val="none" w:sz="0" w:space="0" w:color="auto"/>
      </w:divBdr>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77838041">
      <w:bodyDiv w:val="1"/>
      <w:marLeft w:val="0"/>
      <w:marRight w:val="0"/>
      <w:marTop w:val="0"/>
      <w:marBottom w:val="0"/>
      <w:divBdr>
        <w:top w:val="none" w:sz="0" w:space="0" w:color="auto"/>
        <w:left w:val="none" w:sz="0" w:space="0" w:color="auto"/>
        <w:bottom w:val="none" w:sz="0" w:space="0" w:color="auto"/>
        <w:right w:val="none" w:sz="0" w:space="0" w:color="auto"/>
      </w:divBdr>
    </w:div>
    <w:div w:id="1484542675">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9066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583446128">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16519730">
      <w:bodyDiv w:val="1"/>
      <w:marLeft w:val="0"/>
      <w:marRight w:val="0"/>
      <w:marTop w:val="0"/>
      <w:marBottom w:val="0"/>
      <w:divBdr>
        <w:top w:val="none" w:sz="0" w:space="0" w:color="auto"/>
        <w:left w:val="none" w:sz="0" w:space="0" w:color="auto"/>
        <w:bottom w:val="none" w:sz="0" w:space="0" w:color="auto"/>
        <w:right w:val="none" w:sz="0" w:space="0" w:color="auto"/>
      </w:divBdr>
    </w:div>
    <w:div w:id="1651905429">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715544119">
      <w:bodyDiv w:val="1"/>
      <w:marLeft w:val="0"/>
      <w:marRight w:val="0"/>
      <w:marTop w:val="0"/>
      <w:marBottom w:val="0"/>
      <w:divBdr>
        <w:top w:val="none" w:sz="0" w:space="0" w:color="auto"/>
        <w:left w:val="none" w:sz="0" w:space="0" w:color="auto"/>
        <w:bottom w:val="none" w:sz="0" w:space="0" w:color="auto"/>
        <w:right w:val="none" w:sz="0" w:space="0" w:color="auto"/>
      </w:divBdr>
    </w:div>
    <w:div w:id="176568503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08692">
      <w:bodyDiv w:val="1"/>
      <w:marLeft w:val="0"/>
      <w:marRight w:val="0"/>
      <w:marTop w:val="0"/>
      <w:marBottom w:val="0"/>
      <w:divBdr>
        <w:top w:val="none" w:sz="0" w:space="0" w:color="auto"/>
        <w:left w:val="none" w:sz="0" w:space="0" w:color="auto"/>
        <w:bottom w:val="none" w:sz="0" w:space="0" w:color="auto"/>
        <w:right w:val="none" w:sz="0" w:space="0" w:color="auto"/>
      </w:divBdr>
    </w:div>
    <w:div w:id="1871335986">
      <w:bodyDiv w:val="1"/>
      <w:marLeft w:val="0"/>
      <w:marRight w:val="0"/>
      <w:marTop w:val="0"/>
      <w:marBottom w:val="0"/>
      <w:divBdr>
        <w:top w:val="none" w:sz="0" w:space="0" w:color="auto"/>
        <w:left w:val="none" w:sz="0" w:space="0" w:color="auto"/>
        <w:bottom w:val="none" w:sz="0" w:space="0" w:color="auto"/>
        <w:right w:val="none" w:sz="0" w:space="0" w:color="auto"/>
      </w:divBdr>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1959143953">
      <w:bodyDiv w:val="1"/>
      <w:marLeft w:val="0"/>
      <w:marRight w:val="0"/>
      <w:marTop w:val="0"/>
      <w:marBottom w:val="0"/>
      <w:divBdr>
        <w:top w:val="none" w:sz="0" w:space="0" w:color="auto"/>
        <w:left w:val="none" w:sz="0" w:space="0" w:color="auto"/>
        <w:bottom w:val="none" w:sz="0" w:space="0" w:color="auto"/>
        <w:right w:val="none" w:sz="0" w:space="0" w:color="auto"/>
      </w:divBdr>
    </w:div>
    <w:div w:id="1993677427">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nalpina.com/" TargetMode="External"/><Relationship Id="rId21" Type="http://schemas.openxmlformats.org/officeDocument/2006/relationships/hyperlink" Target="https://www.fedex.com/en-us/logistics.html" TargetMode="External"/><Relationship Id="rId34" Type="http://schemas.openxmlformats.org/officeDocument/2006/relationships/hyperlink" Target="https://www.materialhandling247.com/company/nfi" TargetMode="External"/><Relationship Id="rId42" Type="http://schemas.openxmlformats.org/officeDocument/2006/relationships/hyperlink" Target="https://www.oiaglobal.com/en/" TargetMode="External"/><Relationship Id="rId47" Type="http://schemas.openxmlformats.org/officeDocument/2006/relationships/hyperlink" Target="https://www.radial.com/" TargetMode="External"/><Relationship Id="rId50" Type="http://schemas.openxmlformats.org/officeDocument/2006/relationships/hyperlink" Target="https://www.odysseylogistics.com/" TargetMode="External"/><Relationship Id="rId55" Type="http://schemas.openxmlformats.org/officeDocument/2006/relationships/hyperlink" Target="https://www.radiantdelivers.com/" TargetMode="External"/><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logistics.dhl/us-en/home/our-divisions/supply-chain.html" TargetMode="External"/><Relationship Id="rId29" Type="http://schemas.openxmlformats.org/officeDocument/2006/relationships/hyperlink" Target="https://www.cevalogistics.com/country/united-states" TargetMode="External"/><Relationship Id="rId11" Type="http://schemas.openxmlformats.org/officeDocument/2006/relationships/hyperlink" Target="https://www.supplychain247.com/company/xpo_logistics" TargetMode="External"/><Relationship Id="rId24" Type="http://schemas.openxmlformats.org/officeDocument/2006/relationships/hyperlink" Target="https://www.transplace.com/" TargetMode="External"/><Relationship Id="rId32" Type="http://schemas.openxmlformats.org/officeDocument/2006/relationships/hyperlink" Target="https://www.transportationinsight.com/" TargetMode="External"/><Relationship Id="rId37" Type="http://schemas.openxmlformats.org/officeDocument/2006/relationships/hyperlink" Target="https://www.bdpinternational.com/" TargetMode="External"/><Relationship Id="rId40" Type="http://schemas.openxmlformats.org/officeDocument/2006/relationships/hyperlink" Target="http://www.werner.com/" TargetMode="External"/><Relationship Id="rId45" Type="http://schemas.openxmlformats.org/officeDocument/2006/relationships/hyperlink" Target="https://www.universallogistics.com/" TargetMode="External"/><Relationship Id="rId53" Type="http://schemas.openxmlformats.org/officeDocument/2006/relationships/hyperlink" Target="https://craneww.com/" TargetMode="External"/><Relationship Id="rId58" Type="http://schemas.openxmlformats.org/officeDocument/2006/relationships/hyperlink" Target="https://www.cardlog.com/"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eader" Target="header2.xml"/><Relationship Id="rId19" Type="http://schemas.openxmlformats.org/officeDocument/2006/relationships/hyperlink" Target="https://www.supplychain247.com/company/hub_group" TargetMode="External"/><Relationship Id="rId14" Type="http://schemas.openxmlformats.org/officeDocument/2006/relationships/hyperlink" Target="https://www.expeditors.com/" TargetMode="External"/><Relationship Id="rId22" Type="http://schemas.openxmlformats.org/officeDocument/2006/relationships/hyperlink" Target="http://www.dbschenkeramericas.com/" TargetMode="External"/><Relationship Id="rId27" Type="http://schemas.openxmlformats.org/officeDocument/2006/relationships/hyperlink" Target="https://www.landstar.com/" TargetMode="External"/><Relationship Id="rId30" Type="http://schemas.openxmlformats.org/officeDocument/2006/relationships/hyperlink" Target="http://www.us.dsv.com/" TargetMode="External"/><Relationship Id="rId35" Type="http://schemas.openxmlformats.org/officeDocument/2006/relationships/hyperlink" Target="https://wwex.com/" TargetMode="External"/><Relationship Id="rId43" Type="http://schemas.openxmlformats.org/officeDocument/2006/relationships/hyperlink" Target="https://www.modetransportation.com/" TargetMode="External"/><Relationship Id="rId48" Type="http://schemas.openxmlformats.org/officeDocument/2006/relationships/hyperlink" Target="http://www.apllogistics.com/" TargetMode="External"/><Relationship Id="rId56" Type="http://schemas.openxmlformats.org/officeDocument/2006/relationships/hyperlink" Target="https://ntgfreight.com/" TargetMode="External"/><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lineagelogistics.com/" TargetMode="External"/><Relationship Id="rId3" Type="http://schemas.openxmlformats.org/officeDocument/2006/relationships/styles" Target="styles.xml"/><Relationship Id="rId12" Type="http://schemas.openxmlformats.org/officeDocument/2006/relationships/hyperlink" Target="https://www.ups-scs.com/" TargetMode="External"/><Relationship Id="rId17" Type="http://schemas.openxmlformats.org/officeDocument/2006/relationships/hyperlink" Target="https://www.coyote.com/" TargetMode="External"/><Relationship Id="rId25" Type="http://schemas.openxmlformats.org/officeDocument/2006/relationships/hyperlink" Target="https://schneider.com/" TargetMode="External"/><Relationship Id="rId33" Type="http://schemas.openxmlformats.org/officeDocument/2006/relationships/hyperlink" Target="https://geodis.com/" TargetMode="External"/><Relationship Id="rId38" Type="http://schemas.openxmlformats.org/officeDocument/2006/relationships/hyperlink" Target="https://www.supplychain247.com/company/swift_transportation" TargetMode="External"/><Relationship Id="rId46" Type="http://schemas.openxmlformats.org/officeDocument/2006/relationships/hyperlink" Target="https://www.suntecktts.com/" TargetMode="External"/><Relationship Id="rId59" Type="http://schemas.openxmlformats.org/officeDocument/2006/relationships/hyperlink" Target="https://nipponexpressusa.com/" TargetMode="External"/><Relationship Id="rId67" Type="http://schemas.openxmlformats.org/officeDocument/2006/relationships/theme" Target="theme/theme1.xml"/><Relationship Id="rId20" Type="http://schemas.openxmlformats.org/officeDocument/2006/relationships/hyperlink" Target="https://www.tql.com/" TargetMode="External"/><Relationship Id="rId41" Type="http://schemas.openxmlformats.org/officeDocument/2006/relationships/hyperlink" Target="https://www.globaltranz.com/" TargetMode="External"/><Relationship Id="rId54" Type="http://schemas.openxmlformats.org/officeDocument/2006/relationships/hyperlink" Target="https://www.supplychain247.com/company/agility"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s.kuehne-nagel.com/" TargetMode="External"/><Relationship Id="rId23" Type="http://schemas.openxmlformats.org/officeDocument/2006/relationships/hyperlink" Target="https://www.burrislogistics.com/" TargetMode="External"/><Relationship Id="rId28" Type="http://schemas.openxmlformats.org/officeDocument/2006/relationships/hyperlink" Target="https://www.echo.com/" TargetMode="External"/><Relationship Id="rId36" Type="http://schemas.openxmlformats.org/officeDocument/2006/relationships/hyperlink" Target="https://www.americold.com/" TargetMode="External"/><Relationship Id="rId49" Type="http://schemas.openxmlformats.org/officeDocument/2006/relationships/hyperlink" Target="http://www.transgroup.com/" TargetMode="External"/><Relationship Id="rId57" Type="http://schemas.openxmlformats.org/officeDocument/2006/relationships/hyperlink" Target="https://www.usxpress.com/" TargetMode="External"/><Relationship Id="rId10" Type="http://schemas.openxmlformats.org/officeDocument/2006/relationships/hyperlink" Target="https://www.supplychain247.com/company/c.h._robinson" TargetMode="External"/><Relationship Id="rId31" Type="http://schemas.openxmlformats.org/officeDocument/2006/relationships/hyperlink" Target="https://www.penskelogistics.com/" TargetMode="External"/><Relationship Id="rId44" Type="http://schemas.openxmlformats.org/officeDocument/2006/relationships/hyperlink" Target="http://www.syncreon.com/" TargetMode="External"/><Relationship Id="rId52" Type="http://schemas.openxmlformats.org/officeDocument/2006/relationships/hyperlink" Target="https://www.ruan.com/" TargetMode="External"/><Relationship Id="rId60" Type="http://schemas.openxmlformats.org/officeDocument/2006/relationships/header" Target="header1.xml"/><Relationship Id="rId65"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s://www.jbhunt.com/freight-shipping-solutions/dedicated/" TargetMode="External"/><Relationship Id="rId18" Type="http://schemas.openxmlformats.org/officeDocument/2006/relationships/hyperlink" Target="https://www.supplychain247.com/company/ryder" TargetMode="External"/><Relationship Id="rId39" Type="http://schemas.openxmlformats.org/officeDocument/2006/relationships/hyperlink" Target="https://www.ingrammicro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F94D8-C781-4CBC-ABB7-0BA2AEA2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29294</TotalTime>
  <Pages>20</Pages>
  <Words>5241</Words>
  <Characters>29878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140</cp:revision>
  <dcterms:created xsi:type="dcterms:W3CDTF">2018-04-26T04:07:00Z</dcterms:created>
  <dcterms:modified xsi:type="dcterms:W3CDTF">2019-07-09T02:52:00Z</dcterms:modified>
</cp:coreProperties>
</file>